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99EAC" w14:textId="6A58875C" w:rsidR="004A008A" w:rsidRPr="00617530" w:rsidRDefault="006F4FA1" w:rsidP="006F4FA1">
      <w:pPr>
        <w:jc w:val="center"/>
        <w:rPr>
          <w:rFonts w:asciiTheme="majorHAnsi" w:hAnsiTheme="majorHAnsi"/>
          <w:b/>
          <w:i/>
          <w:color w:val="548DD4" w:themeColor="text2" w:themeTint="99"/>
          <w:sz w:val="28"/>
          <w:lang w:val="en-IE"/>
        </w:rPr>
      </w:pPr>
      <w:bookmarkStart w:id="0" w:name="_GoBack"/>
      <w:bookmarkEnd w:id="0"/>
      <w:r w:rsidRPr="00617530">
        <w:rPr>
          <w:rFonts w:asciiTheme="majorHAnsi" w:hAnsiTheme="majorHAnsi"/>
          <w:b/>
          <w:i/>
          <w:sz w:val="28"/>
          <w:lang w:val="en-IE"/>
        </w:rPr>
        <w:t>Training Materials on the International Protocol</w:t>
      </w:r>
    </w:p>
    <w:p w14:paraId="3219177C" w14:textId="702221E4" w:rsidR="006F4FA1" w:rsidRPr="00617530" w:rsidRDefault="00E23103" w:rsidP="006F4FA1">
      <w:pPr>
        <w:jc w:val="center"/>
        <w:rPr>
          <w:rFonts w:asciiTheme="majorHAnsi" w:hAnsiTheme="majorHAnsi"/>
          <w:b/>
          <w:color w:val="548DD4" w:themeColor="text2" w:themeTint="99"/>
          <w:sz w:val="28"/>
          <w:lang w:val="en-IE"/>
        </w:rPr>
      </w:pPr>
      <w:r>
        <w:rPr>
          <w:rFonts w:asciiTheme="majorHAnsi" w:hAnsiTheme="majorHAnsi"/>
          <w:b/>
          <w:color w:val="548DD4" w:themeColor="text2" w:themeTint="99"/>
          <w:sz w:val="28"/>
          <w:lang w:val="en-IE"/>
        </w:rPr>
        <w:t>PART I</w:t>
      </w:r>
      <w:r w:rsidR="00102E58" w:rsidRPr="00BC5016">
        <w:rPr>
          <w:rFonts w:asciiTheme="majorHAnsi" w:hAnsiTheme="majorHAnsi"/>
          <w:b/>
          <w:color w:val="548DD4" w:themeColor="text2" w:themeTint="99"/>
          <w:sz w:val="28"/>
          <w:lang w:val="en-IE"/>
        </w:rPr>
        <w:t xml:space="preserve"> MODULE 1 </w:t>
      </w:r>
      <w:r w:rsidR="009A3BF3" w:rsidRPr="00617530">
        <w:rPr>
          <w:rFonts w:asciiTheme="majorHAnsi" w:hAnsiTheme="majorHAnsi"/>
          <w:b/>
          <w:color w:val="548DD4" w:themeColor="text2" w:themeTint="99"/>
          <w:sz w:val="28"/>
          <w:lang w:val="en-IE"/>
        </w:rPr>
        <w:t>– USING THE INTERNATIONAL PROTOCOL</w:t>
      </w:r>
    </w:p>
    <w:p w14:paraId="07A6B236" w14:textId="77777777" w:rsidR="006F4FA1" w:rsidRDefault="006F4FA1" w:rsidP="006F4FA1">
      <w:pPr>
        <w:jc w:val="center"/>
        <w:rPr>
          <w:rFonts w:asciiTheme="majorHAnsi" w:hAnsiTheme="majorHAnsi"/>
          <w:b/>
          <w:color w:val="548DD4" w:themeColor="text2" w:themeTint="99"/>
          <w:lang w:val="en-IE"/>
        </w:rPr>
      </w:pPr>
    </w:p>
    <w:p w14:paraId="149397ED" w14:textId="77777777" w:rsidR="007912B1" w:rsidRDefault="00DA5CE6" w:rsidP="006F4FA1">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10F8402" w14:textId="3FDE5E9F" w:rsidR="00DA5CE6" w:rsidRPr="00DA5CE6" w:rsidRDefault="007912B1" w:rsidP="006F4FA1">
      <w:pPr>
        <w:ind w:firstLine="0"/>
        <w:rPr>
          <w:rFonts w:asciiTheme="majorHAnsi" w:hAnsiTheme="majorHAnsi"/>
          <w:color w:val="0F243E" w:themeColor="text2" w:themeShade="80"/>
          <w:lang w:val="en-IE"/>
        </w:rPr>
      </w:pPr>
      <w:r>
        <w:rPr>
          <w:rFonts w:asciiTheme="majorHAnsi" w:hAnsiTheme="majorHAnsi"/>
          <w:color w:val="0F243E" w:themeColor="text2" w:themeShade="80"/>
          <w:lang w:val="en-IE"/>
        </w:rPr>
        <w:t>By the end of the session, participants should be in a position to:</w:t>
      </w:r>
      <w:r w:rsidR="00DA5CE6" w:rsidRPr="00DA5CE6">
        <w:rPr>
          <w:rFonts w:asciiTheme="majorHAnsi" w:hAnsiTheme="majorHAnsi"/>
          <w:b/>
          <w:color w:val="0F243E" w:themeColor="text2" w:themeShade="80"/>
          <w:lang w:val="en-IE"/>
        </w:rPr>
        <w:tab/>
      </w:r>
      <w:r w:rsidR="00DA5CE6">
        <w:rPr>
          <w:rFonts w:asciiTheme="majorHAnsi" w:hAnsiTheme="majorHAnsi"/>
          <w:b/>
          <w:color w:val="0F243E" w:themeColor="text2" w:themeShade="80"/>
          <w:lang w:val="en-IE"/>
        </w:rPr>
        <w:tab/>
      </w:r>
      <w:r w:rsidR="00DA5CE6">
        <w:rPr>
          <w:rFonts w:asciiTheme="majorHAnsi" w:hAnsiTheme="majorHAnsi"/>
          <w:b/>
          <w:color w:val="0F243E" w:themeColor="text2" w:themeShade="80"/>
          <w:lang w:val="en-IE"/>
        </w:rPr>
        <w:tab/>
      </w:r>
    </w:p>
    <w:p w14:paraId="6B47F1A7" w14:textId="50E0E2E3" w:rsidR="00DA5CE6" w:rsidRDefault="009C7654" w:rsidP="00DA5CE6">
      <w:pPr>
        <w:pStyle w:val="ListParagraph"/>
        <w:numPr>
          <w:ilvl w:val="0"/>
          <w:numId w:val="1"/>
        </w:numPr>
        <w:rPr>
          <w:rFonts w:asciiTheme="majorHAnsi" w:hAnsiTheme="majorHAnsi"/>
          <w:lang w:val="en-IE"/>
        </w:rPr>
      </w:pPr>
      <w:r>
        <w:rPr>
          <w:rFonts w:asciiTheme="majorHAnsi" w:hAnsiTheme="majorHAnsi"/>
          <w:lang w:val="en-IE"/>
        </w:rPr>
        <w:t>Expl</w:t>
      </w:r>
      <w:r w:rsidR="007912B1">
        <w:rPr>
          <w:rFonts w:asciiTheme="majorHAnsi" w:hAnsiTheme="majorHAnsi"/>
          <w:lang w:val="en-IE"/>
        </w:rPr>
        <w:t>ain</w:t>
      </w:r>
      <w:r>
        <w:rPr>
          <w:rFonts w:asciiTheme="majorHAnsi" w:hAnsiTheme="majorHAnsi"/>
          <w:lang w:val="en-IE"/>
        </w:rPr>
        <w:t xml:space="preserve"> </w:t>
      </w:r>
      <w:r w:rsidR="00DA5CE6">
        <w:rPr>
          <w:rFonts w:asciiTheme="majorHAnsi" w:hAnsiTheme="majorHAnsi"/>
          <w:lang w:val="en-IE"/>
        </w:rPr>
        <w:t xml:space="preserve">what </w:t>
      </w:r>
      <w:r w:rsidR="00EE1822">
        <w:rPr>
          <w:rFonts w:asciiTheme="majorHAnsi" w:hAnsiTheme="majorHAnsi"/>
          <w:lang w:val="en-IE"/>
        </w:rPr>
        <w:t>the International Protocol is and how it can be used</w:t>
      </w:r>
    </w:p>
    <w:p w14:paraId="420E84F6" w14:textId="1495C47C" w:rsidR="00DA5CE6" w:rsidRDefault="007912B1" w:rsidP="00DA5CE6">
      <w:pPr>
        <w:pStyle w:val="ListParagraph"/>
        <w:numPr>
          <w:ilvl w:val="0"/>
          <w:numId w:val="1"/>
        </w:numPr>
        <w:rPr>
          <w:rFonts w:asciiTheme="majorHAnsi" w:hAnsiTheme="majorHAnsi"/>
          <w:lang w:val="en-IE"/>
        </w:rPr>
      </w:pPr>
      <w:r>
        <w:rPr>
          <w:rFonts w:asciiTheme="majorHAnsi" w:hAnsiTheme="majorHAnsi"/>
          <w:lang w:val="en-IE"/>
        </w:rPr>
        <w:t>Recognise</w:t>
      </w:r>
      <w:r w:rsidR="00EE1822">
        <w:rPr>
          <w:rFonts w:asciiTheme="majorHAnsi" w:hAnsiTheme="majorHAnsi"/>
          <w:lang w:val="en-IE"/>
        </w:rPr>
        <w:t xml:space="preserve"> the purpose and importance of the Protocol as a practical tool</w:t>
      </w:r>
    </w:p>
    <w:p w14:paraId="420F9D6B" w14:textId="156FA4B4" w:rsidR="00DA5CE6" w:rsidRDefault="009E327F" w:rsidP="00826D89">
      <w:pPr>
        <w:pStyle w:val="ListParagraph"/>
        <w:numPr>
          <w:ilvl w:val="0"/>
          <w:numId w:val="1"/>
        </w:numPr>
        <w:rPr>
          <w:rFonts w:asciiTheme="majorHAnsi" w:hAnsiTheme="majorHAnsi"/>
          <w:lang w:val="en-IE"/>
        </w:rPr>
      </w:pPr>
      <w:r>
        <w:rPr>
          <w:rFonts w:asciiTheme="majorHAnsi" w:hAnsiTheme="majorHAnsi"/>
          <w:lang w:val="en-IE"/>
        </w:rPr>
        <w:t>Define</w:t>
      </w:r>
      <w:r w:rsidR="00EE1822">
        <w:rPr>
          <w:rFonts w:asciiTheme="majorHAnsi" w:hAnsiTheme="majorHAnsi"/>
          <w:lang w:val="en-IE"/>
        </w:rPr>
        <w:t xml:space="preserve"> certain term</w:t>
      </w:r>
      <w:r w:rsidR="00A71009">
        <w:rPr>
          <w:rFonts w:asciiTheme="majorHAnsi" w:hAnsiTheme="majorHAnsi"/>
          <w:lang w:val="en-IE"/>
        </w:rPr>
        <w:t>s</w:t>
      </w:r>
      <w:r w:rsidR="00EE1822">
        <w:rPr>
          <w:rFonts w:asciiTheme="majorHAnsi" w:hAnsiTheme="majorHAnsi"/>
          <w:lang w:val="en-IE"/>
        </w:rPr>
        <w:t xml:space="preserve"> and concepts which apply to all modules</w:t>
      </w:r>
    </w:p>
    <w:p w14:paraId="6C16F9B8" w14:textId="77777777" w:rsidR="00826D89" w:rsidRPr="00826D89" w:rsidRDefault="00826D89" w:rsidP="00826D89">
      <w:pPr>
        <w:ind w:firstLine="0"/>
        <w:rPr>
          <w:rFonts w:asciiTheme="majorHAnsi" w:hAnsiTheme="majorHAnsi"/>
          <w:sz w:val="12"/>
          <w:lang w:val="en-IE"/>
        </w:rPr>
      </w:pPr>
    </w:p>
    <w:p w14:paraId="4876FE9B" w14:textId="4A652225"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CF7754">
        <w:rPr>
          <w:rFonts w:asciiTheme="majorHAnsi" w:hAnsiTheme="majorHAnsi"/>
          <w:lang w:val="en-IE"/>
        </w:rPr>
        <w:t>15 to 45</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18125667" w14:textId="77777777" w:rsidR="00DA5CE6" w:rsidRPr="00DA5CE6" w:rsidRDefault="00DA5CE6" w:rsidP="006F4FA1">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EE1822">
        <w:rPr>
          <w:rFonts w:asciiTheme="majorHAnsi" w:hAnsiTheme="majorHAnsi"/>
          <w:lang w:val="en-IE"/>
        </w:rPr>
        <w:t>None</w:t>
      </w:r>
    </w:p>
    <w:p w14:paraId="12897BF2" w14:textId="252BDB6E" w:rsidR="00DA5CE6" w:rsidRPr="00DA5CE6" w:rsidRDefault="00DA5CE6" w:rsidP="00EE1822">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r w:rsidR="007153D5">
        <w:rPr>
          <w:rFonts w:asciiTheme="majorHAnsi" w:hAnsiTheme="majorHAnsi"/>
          <w:color w:val="000000" w:themeColor="text1"/>
          <w:lang w:val="en-IE"/>
        </w:rPr>
        <w:t>P</w:t>
      </w:r>
      <w:r w:rsidR="00EE1822">
        <w:rPr>
          <w:rFonts w:asciiTheme="majorHAnsi" w:hAnsiTheme="majorHAnsi"/>
          <w:color w:val="000000" w:themeColor="text1"/>
          <w:lang w:val="en-IE"/>
        </w:rPr>
        <w:t>ages 10-1</w:t>
      </w:r>
      <w:r w:rsidR="00C9038D">
        <w:rPr>
          <w:rFonts w:asciiTheme="majorHAnsi" w:hAnsiTheme="majorHAnsi"/>
          <w:color w:val="000000" w:themeColor="text1"/>
          <w:lang w:val="en-IE"/>
        </w:rPr>
        <w:t>5</w:t>
      </w:r>
      <w:r w:rsidR="00A6166E">
        <w:rPr>
          <w:rFonts w:asciiTheme="majorHAnsi" w:hAnsiTheme="majorHAnsi"/>
          <w:color w:val="000000" w:themeColor="text1"/>
          <w:lang w:val="en-IE"/>
        </w:rPr>
        <w:t xml:space="preserve"> </w:t>
      </w:r>
    </w:p>
    <w:p w14:paraId="3F64B42D" w14:textId="77777777" w:rsidR="00DA5CE6" w:rsidRDefault="00DA5CE6" w:rsidP="006F4FA1">
      <w:pPr>
        <w:ind w:firstLine="0"/>
        <w:rPr>
          <w:rFonts w:asciiTheme="majorHAnsi" w:hAnsiTheme="majorHAnsi"/>
          <w:color w:val="000000" w:themeColor="text1"/>
          <w:lang w:val="en-IE"/>
        </w:rPr>
      </w:pPr>
    </w:p>
    <w:p w14:paraId="15610435" w14:textId="2D241879" w:rsidR="00EE1822" w:rsidRDefault="006F4FA1" w:rsidP="0013429D">
      <w:pPr>
        <w:ind w:firstLine="0"/>
        <w:rPr>
          <w:rFonts w:asciiTheme="majorHAnsi" w:hAnsiTheme="majorHAnsi"/>
          <w:color w:val="000000" w:themeColor="text1"/>
          <w:lang w:val="en-IE"/>
        </w:rPr>
      </w:pPr>
      <w:r>
        <w:rPr>
          <w:rFonts w:asciiTheme="majorHAnsi" w:hAnsiTheme="majorHAnsi"/>
          <w:color w:val="000000" w:themeColor="text1"/>
          <w:lang w:val="en-IE"/>
        </w:rPr>
        <w:t xml:space="preserve">This module should </w:t>
      </w:r>
      <w:r w:rsidR="00EE1822">
        <w:rPr>
          <w:rFonts w:asciiTheme="majorHAnsi" w:hAnsiTheme="majorHAnsi"/>
          <w:color w:val="000000" w:themeColor="text1"/>
          <w:lang w:val="en-IE"/>
        </w:rPr>
        <w:t xml:space="preserve">be the first session of any training based on the International Protocol </w:t>
      </w:r>
      <w:r w:rsidR="0013429D">
        <w:rPr>
          <w:rFonts w:asciiTheme="majorHAnsi" w:hAnsiTheme="majorHAnsi"/>
          <w:color w:val="000000" w:themeColor="text1"/>
          <w:lang w:val="en-IE"/>
        </w:rPr>
        <w:t>(also, Protocol)</w:t>
      </w:r>
      <w:r w:rsidR="00EE1822">
        <w:rPr>
          <w:rFonts w:asciiTheme="majorHAnsi" w:hAnsiTheme="majorHAnsi"/>
          <w:color w:val="000000" w:themeColor="text1"/>
          <w:lang w:val="en-IE"/>
        </w:rPr>
        <w:t xml:space="preserve">. </w:t>
      </w:r>
      <w:r w:rsidR="00020755">
        <w:rPr>
          <w:rFonts w:asciiTheme="majorHAnsi" w:hAnsiTheme="majorHAnsi"/>
          <w:color w:val="000000" w:themeColor="text1"/>
          <w:lang w:val="en-IE"/>
        </w:rPr>
        <w:t xml:space="preserve"> </w:t>
      </w:r>
      <w:r w:rsidR="004E68D3" w:rsidRPr="004E68D3">
        <w:rPr>
          <w:rFonts w:asciiTheme="majorHAnsi" w:hAnsiTheme="majorHAnsi"/>
          <w:color w:val="000000" w:themeColor="text1"/>
          <w:lang w:val="en-IE"/>
        </w:rPr>
        <w:t>The trainer on this and other modules should read the Notes for Users section on page ii</w:t>
      </w:r>
      <w:r w:rsidR="004E68D3">
        <w:rPr>
          <w:rFonts w:asciiTheme="majorHAnsi" w:hAnsiTheme="majorHAnsi"/>
          <w:color w:val="000000" w:themeColor="text1"/>
          <w:lang w:val="en-IE"/>
        </w:rPr>
        <w:t xml:space="preserve"> of these materials</w:t>
      </w:r>
      <w:r w:rsidR="004E68D3" w:rsidRPr="004E68D3">
        <w:rPr>
          <w:rFonts w:asciiTheme="majorHAnsi" w:hAnsiTheme="majorHAnsi"/>
          <w:color w:val="000000" w:themeColor="text1"/>
          <w:lang w:val="en-IE"/>
        </w:rPr>
        <w:t>.</w:t>
      </w:r>
      <w:r w:rsidR="002D4F0A">
        <w:rPr>
          <w:rFonts w:asciiTheme="majorHAnsi" w:hAnsiTheme="majorHAnsi"/>
          <w:color w:val="000000" w:themeColor="text1"/>
          <w:lang w:val="en-IE"/>
        </w:rPr>
        <w:t xml:space="preserve">  This module </w:t>
      </w:r>
      <w:r w:rsidR="00EE1822">
        <w:rPr>
          <w:rFonts w:asciiTheme="majorHAnsi" w:hAnsiTheme="majorHAnsi"/>
          <w:color w:val="000000" w:themeColor="text1"/>
          <w:lang w:val="en-IE"/>
        </w:rPr>
        <w:t xml:space="preserve">sets out some key concepts, explains how the Protocol can be used as a practical tool and clears up some terminology which will be used throughout all the modules. </w:t>
      </w:r>
      <w:r w:rsidR="0013429D">
        <w:rPr>
          <w:rFonts w:asciiTheme="majorHAnsi" w:hAnsiTheme="majorHAnsi"/>
          <w:color w:val="000000" w:themeColor="text1"/>
          <w:lang w:val="en-IE"/>
        </w:rPr>
        <w:t xml:space="preserve"> </w:t>
      </w:r>
      <w:r w:rsidR="00EE1822">
        <w:rPr>
          <w:rFonts w:asciiTheme="majorHAnsi" w:hAnsiTheme="majorHAnsi"/>
          <w:color w:val="000000" w:themeColor="text1"/>
          <w:lang w:val="en-IE"/>
        </w:rPr>
        <w:t>Participants should be asked if they have read or worked with the Protocol</w:t>
      </w:r>
      <w:r w:rsidR="00617530">
        <w:rPr>
          <w:rFonts w:asciiTheme="majorHAnsi" w:hAnsiTheme="majorHAnsi"/>
          <w:color w:val="000000" w:themeColor="text1"/>
          <w:lang w:val="en-IE"/>
        </w:rPr>
        <w:t xml:space="preserve"> </w:t>
      </w:r>
      <w:r w:rsidR="00EE1822">
        <w:rPr>
          <w:rFonts w:asciiTheme="majorHAnsi" w:hAnsiTheme="majorHAnsi"/>
          <w:color w:val="000000" w:themeColor="text1"/>
          <w:lang w:val="en-IE"/>
        </w:rPr>
        <w:t xml:space="preserve">prior to the training. </w:t>
      </w:r>
      <w:r w:rsidR="0013429D">
        <w:rPr>
          <w:rFonts w:asciiTheme="majorHAnsi" w:hAnsiTheme="majorHAnsi"/>
          <w:color w:val="000000" w:themeColor="text1"/>
          <w:lang w:val="en-IE"/>
        </w:rPr>
        <w:t xml:space="preserve"> </w:t>
      </w:r>
      <w:r w:rsidR="00EE1822">
        <w:rPr>
          <w:rFonts w:asciiTheme="majorHAnsi" w:hAnsiTheme="majorHAnsi"/>
          <w:color w:val="000000" w:themeColor="text1"/>
          <w:lang w:val="en-IE"/>
        </w:rPr>
        <w:t>Those that have can discuss their experience, while those that have not should be encouraged to think about how it could be useful to them in their work.</w:t>
      </w:r>
      <w:r w:rsidR="009F0B44">
        <w:rPr>
          <w:rFonts w:asciiTheme="majorHAnsi" w:hAnsiTheme="majorHAnsi"/>
          <w:color w:val="000000" w:themeColor="text1"/>
          <w:lang w:val="en-IE"/>
        </w:rPr>
        <w:t xml:space="preserve">  </w:t>
      </w:r>
      <w:r w:rsidR="00651D42">
        <w:rPr>
          <w:rFonts w:asciiTheme="majorHAnsi" w:hAnsiTheme="majorHAnsi"/>
          <w:color w:val="000000" w:themeColor="text1"/>
          <w:lang w:val="en-IE"/>
        </w:rPr>
        <w:t>The trainer should e</w:t>
      </w:r>
      <w:r w:rsidR="009F0B44">
        <w:rPr>
          <w:rFonts w:asciiTheme="majorHAnsi" w:hAnsiTheme="majorHAnsi"/>
          <w:color w:val="000000" w:themeColor="text1"/>
          <w:lang w:val="en-IE"/>
        </w:rPr>
        <w:t xml:space="preserve">ncourage an appreciation among participants of </w:t>
      </w:r>
      <w:r w:rsidR="000E14A0">
        <w:rPr>
          <w:rFonts w:asciiTheme="majorHAnsi" w:hAnsiTheme="majorHAnsi"/>
          <w:color w:val="000000" w:themeColor="text1"/>
          <w:lang w:val="en-IE"/>
        </w:rPr>
        <w:t>its usefulness notwithstanding its size.</w:t>
      </w:r>
      <w:r w:rsidR="00EE1822">
        <w:rPr>
          <w:rFonts w:asciiTheme="majorHAnsi" w:hAnsiTheme="majorHAnsi"/>
          <w:color w:val="000000" w:themeColor="text1"/>
          <w:lang w:val="en-IE"/>
        </w:rPr>
        <w:t xml:space="preserve"> </w:t>
      </w:r>
    </w:p>
    <w:p w14:paraId="45EB2145" w14:textId="77777777" w:rsidR="00EE1822" w:rsidRDefault="00EE1822" w:rsidP="00EE1822">
      <w:pPr>
        <w:ind w:firstLine="0"/>
        <w:rPr>
          <w:rFonts w:asciiTheme="majorHAnsi" w:hAnsiTheme="majorHAnsi"/>
          <w:color w:val="000000" w:themeColor="text1"/>
          <w:lang w:val="en-IE"/>
        </w:rPr>
      </w:pPr>
    </w:p>
    <w:p w14:paraId="028D2E3D" w14:textId="7D125F66" w:rsidR="00F31487" w:rsidRDefault="00CF7754" w:rsidP="00EE1822">
      <w:pPr>
        <w:ind w:firstLine="0"/>
        <w:rPr>
          <w:rFonts w:asciiTheme="majorHAnsi" w:hAnsiTheme="majorHAnsi"/>
          <w:color w:val="000000" w:themeColor="text1"/>
          <w:lang w:val="en-IE"/>
        </w:rPr>
      </w:pPr>
      <w:r>
        <w:rPr>
          <w:rFonts w:asciiTheme="majorHAnsi" w:hAnsiTheme="majorHAnsi"/>
          <w:color w:val="000000" w:themeColor="text1"/>
          <w:lang w:val="en-IE"/>
        </w:rPr>
        <w:t>The trainer should emphasise</w:t>
      </w:r>
      <w:r w:rsidR="00EE1822">
        <w:rPr>
          <w:rFonts w:asciiTheme="majorHAnsi" w:hAnsiTheme="majorHAnsi"/>
          <w:color w:val="000000" w:themeColor="text1"/>
          <w:lang w:val="en-IE"/>
        </w:rPr>
        <w:t xml:space="preserve"> that the Protocol is intended to be a helpful </w:t>
      </w:r>
      <w:r w:rsidR="000659F6">
        <w:rPr>
          <w:rFonts w:asciiTheme="majorHAnsi" w:hAnsiTheme="majorHAnsi"/>
          <w:color w:val="000000" w:themeColor="text1"/>
          <w:lang w:val="en-IE"/>
        </w:rPr>
        <w:t xml:space="preserve">practical </w:t>
      </w:r>
      <w:r w:rsidR="00EE1822">
        <w:rPr>
          <w:rFonts w:asciiTheme="majorHAnsi" w:hAnsiTheme="majorHAnsi"/>
          <w:color w:val="000000" w:themeColor="text1"/>
          <w:lang w:val="en-IE"/>
        </w:rPr>
        <w:t xml:space="preserve">guide for those who are </w:t>
      </w:r>
      <w:r w:rsidR="0059302B">
        <w:rPr>
          <w:rFonts w:asciiTheme="majorHAnsi" w:hAnsiTheme="majorHAnsi"/>
          <w:color w:val="000000" w:themeColor="text1"/>
          <w:lang w:val="en-IE"/>
        </w:rPr>
        <w:t>researching</w:t>
      </w:r>
      <w:r w:rsidR="009C7654">
        <w:rPr>
          <w:rFonts w:asciiTheme="majorHAnsi" w:hAnsiTheme="majorHAnsi"/>
          <w:color w:val="000000" w:themeColor="text1"/>
          <w:lang w:val="en-IE"/>
        </w:rPr>
        <w:t>,</w:t>
      </w:r>
      <w:r w:rsidR="0059302B">
        <w:rPr>
          <w:rFonts w:asciiTheme="majorHAnsi" w:hAnsiTheme="majorHAnsi"/>
          <w:color w:val="000000" w:themeColor="text1"/>
          <w:lang w:val="en-IE"/>
        </w:rPr>
        <w:t xml:space="preserve"> </w:t>
      </w:r>
      <w:r w:rsidR="00EE1822">
        <w:rPr>
          <w:rFonts w:asciiTheme="majorHAnsi" w:hAnsiTheme="majorHAnsi"/>
          <w:color w:val="000000" w:themeColor="text1"/>
          <w:lang w:val="en-IE"/>
        </w:rPr>
        <w:t>investigating or documenting sexual violence</w:t>
      </w:r>
      <w:r w:rsidR="007F3F93">
        <w:rPr>
          <w:rFonts w:asciiTheme="majorHAnsi" w:hAnsiTheme="majorHAnsi"/>
          <w:color w:val="000000" w:themeColor="text1"/>
          <w:lang w:val="en-IE"/>
        </w:rPr>
        <w:t xml:space="preserve"> </w:t>
      </w:r>
      <w:r w:rsidR="00A43AC9">
        <w:rPr>
          <w:rFonts w:asciiTheme="majorHAnsi" w:hAnsiTheme="majorHAnsi"/>
          <w:color w:val="000000" w:themeColor="text1"/>
          <w:lang w:val="en-IE"/>
        </w:rPr>
        <w:t>as a war crime, crime against humanity, act of genocide or other serious</w:t>
      </w:r>
      <w:r w:rsidR="00EA77B8">
        <w:rPr>
          <w:rFonts w:asciiTheme="majorHAnsi" w:hAnsiTheme="majorHAnsi"/>
          <w:color w:val="000000" w:themeColor="text1"/>
          <w:lang w:val="en-IE"/>
        </w:rPr>
        <w:t xml:space="preserve"> </w:t>
      </w:r>
      <w:r w:rsidR="00A43AC9">
        <w:rPr>
          <w:rFonts w:asciiTheme="majorHAnsi" w:hAnsiTheme="majorHAnsi"/>
          <w:color w:val="000000" w:themeColor="text1"/>
          <w:lang w:val="en-IE"/>
        </w:rPr>
        <w:t>violation of</w:t>
      </w:r>
      <w:r w:rsidR="007F3F93">
        <w:rPr>
          <w:rFonts w:asciiTheme="majorHAnsi" w:hAnsiTheme="majorHAnsi"/>
          <w:color w:val="000000" w:themeColor="text1"/>
          <w:lang w:val="en-IE"/>
        </w:rPr>
        <w:t xml:space="preserve"> international </w:t>
      </w:r>
      <w:r w:rsidR="00ED1C39">
        <w:rPr>
          <w:rFonts w:asciiTheme="majorHAnsi" w:hAnsiTheme="majorHAnsi"/>
          <w:color w:val="000000" w:themeColor="text1"/>
          <w:lang w:val="en-IE"/>
        </w:rPr>
        <w:t xml:space="preserve">criminal, human rights or humanitarian </w:t>
      </w:r>
      <w:r w:rsidR="007F3F93">
        <w:rPr>
          <w:rFonts w:asciiTheme="majorHAnsi" w:hAnsiTheme="majorHAnsi"/>
          <w:color w:val="000000" w:themeColor="text1"/>
          <w:lang w:val="en-IE"/>
        </w:rPr>
        <w:t>law</w:t>
      </w:r>
      <w:r w:rsidR="00A43AC9">
        <w:rPr>
          <w:rFonts w:asciiTheme="majorHAnsi" w:hAnsiTheme="majorHAnsi"/>
          <w:color w:val="000000" w:themeColor="text1"/>
          <w:lang w:val="en-IE"/>
        </w:rPr>
        <w:t xml:space="preserve"> (referred to as Conflict and Atrocity-Related Sexual Violence, or CARSV)</w:t>
      </w:r>
      <w:r w:rsidR="00EE1822">
        <w:rPr>
          <w:rFonts w:asciiTheme="majorHAnsi" w:hAnsiTheme="majorHAnsi"/>
          <w:color w:val="000000" w:themeColor="text1"/>
          <w:lang w:val="en-IE"/>
        </w:rPr>
        <w:t xml:space="preserve">, not to act as a rulebook or set out the only possible way of doing things. </w:t>
      </w:r>
      <w:r w:rsidR="006335AD">
        <w:rPr>
          <w:rFonts w:asciiTheme="majorHAnsi" w:hAnsiTheme="majorHAnsi"/>
          <w:color w:val="000000" w:themeColor="text1"/>
          <w:lang w:val="en-IE"/>
        </w:rPr>
        <w:t xml:space="preserve"> </w:t>
      </w:r>
      <w:r w:rsidR="009C7654">
        <w:rPr>
          <w:rFonts w:asciiTheme="majorHAnsi" w:hAnsiTheme="majorHAnsi"/>
          <w:color w:val="000000" w:themeColor="text1"/>
          <w:lang w:val="en-IE"/>
        </w:rPr>
        <w:t>T</w:t>
      </w:r>
      <w:r w:rsidR="0059302B">
        <w:rPr>
          <w:rFonts w:asciiTheme="majorHAnsi" w:hAnsiTheme="majorHAnsi"/>
          <w:color w:val="000000" w:themeColor="text1"/>
          <w:lang w:val="en-IE"/>
        </w:rPr>
        <w:t xml:space="preserve">he Protocol sets out </w:t>
      </w:r>
      <w:r w:rsidR="0027552D">
        <w:rPr>
          <w:rFonts w:asciiTheme="majorHAnsi" w:hAnsiTheme="majorHAnsi"/>
          <w:color w:val="000000" w:themeColor="text1"/>
          <w:lang w:val="en-IE"/>
        </w:rPr>
        <w:t>best practice on the documentation of sexual violence as a crime or violation of international law</w:t>
      </w:r>
      <w:r w:rsidR="009C7654">
        <w:rPr>
          <w:rFonts w:asciiTheme="majorHAnsi" w:hAnsiTheme="majorHAnsi"/>
          <w:color w:val="000000" w:themeColor="text1"/>
          <w:lang w:val="en-IE"/>
        </w:rPr>
        <w:t>,</w:t>
      </w:r>
      <w:r w:rsidR="0059302B">
        <w:rPr>
          <w:rFonts w:asciiTheme="majorHAnsi" w:hAnsiTheme="majorHAnsi"/>
          <w:color w:val="000000" w:themeColor="text1"/>
          <w:lang w:val="en-IE"/>
        </w:rPr>
        <w:t xml:space="preserve"> which </w:t>
      </w:r>
      <w:r w:rsidR="009C7654">
        <w:rPr>
          <w:rFonts w:asciiTheme="majorHAnsi" w:hAnsiTheme="majorHAnsi"/>
          <w:color w:val="000000" w:themeColor="text1"/>
          <w:lang w:val="en-IE"/>
        </w:rPr>
        <w:t>will have to</w:t>
      </w:r>
      <w:r w:rsidR="0059302B">
        <w:rPr>
          <w:rFonts w:asciiTheme="majorHAnsi" w:hAnsiTheme="majorHAnsi"/>
          <w:color w:val="000000" w:themeColor="text1"/>
          <w:lang w:val="en-IE"/>
        </w:rPr>
        <w:t xml:space="preserve"> be tailored </w:t>
      </w:r>
      <w:r w:rsidR="0030263D">
        <w:rPr>
          <w:rFonts w:asciiTheme="majorHAnsi" w:hAnsiTheme="majorHAnsi"/>
          <w:color w:val="000000" w:themeColor="text1"/>
          <w:lang w:val="en-IE"/>
        </w:rPr>
        <w:t>to</w:t>
      </w:r>
      <w:r w:rsidR="0059302B">
        <w:rPr>
          <w:rFonts w:asciiTheme="majorHAnsi" w:hAnsiTheme="majorHAnsi"/>
          <w:color w:val="000000" w:themeColor="text1"/>
          <w:lang w:val="en-IE"/>
        </w:rPr>
        <w:t xml:space="preserve"> the particular context of </w:t>
      </w:r>
      <w:r w:rsidR="009C7654">
        <w:rPr>
          <w:rFonts w:asciiTheme="majorHAnsi" w:hAnsiTheme="majorHAnsi"/>
          <w:color w:val="000000" w:themeColor="text1"/>
          <w:lang w:val="en-IE"/>
        </w:rPr>
        <w:t>any field research, investigation or documentation project</w:t>
      </w:r>
      <w:r w:rsidR="0059302B">
        <w:rPr>
          <w:rFonts w:asciiTheme="majorHAnsi" w:hAnsiTheme="majorHAnsi"/>
          <w:color w:val="000000" w:themeColor="text1"/>
          <w:lang w:val="en-IE"/>
        </w:rPr>
        <w:t xml:space="preserve">. </w:t>
      </w:r>
      <w:r w:rsidR="00E033E8">
        <w:rPr>
          <w:rFonts w:asciiTheme="majorHAnsi" w:hAnsiTheme="majorHAnsi"/>
          <w:color w:val="000000" w:themeColor="text1"/>
          <w:lang w:val="en-IE"/>
        </w:rPr>
        <w:t xml:space="preserve"> </w:t>
      </w:r>
      <w:r w:rsidR="00EE1822">
        <w:rPr>
          <w:rFonts w:asciiTheme="majorHAnsi" w:hAnsiTheme="majorHAnsi"/>
          <w:color w:val="000000" w:themeColor="text1"/>
          <w:lang w:val="en-IE"/>
        </w:rPr>
        <w:t xml:space="preserve">Participants should be encouraged to think carefully about whether they or </w:t>
      </w:r>
      <w:r w:rsidR="00EE1822">
        <w:rPr>
          <w:rFonts w:asciiTheme="majorHAnsi" w:hAnsiTheme="majorHAnsi"/>
          <w:color w:val="000000" w:themeColor="text1"/>
          <w:lang w:val="en-IE"/>
        </w:rPr>
        <w:lastRenderedPageBreak/>
        <w:t xml:space="preserve">their organisation have the necessary mandate, skills and training to carry out this kind of work sensitively and responsibly. </w:t>
      </w:r>
      <w:r w:rsidR="006335AD">
        <w:rPr>
          <w:rFonts w:asciiTheme="majorHAnsi" w:hAnsiTheme="majorHAnsi"/>
          <w:color w:val="000000" w:themeColor="text1"/>
          <w:lang w:val="en-IE"/>
        </w:rPr>
        <w:t xml:space="preserve"> </w:t>
      </w:r>
      <w:r w:rsidR="00EE1822">
        <w:rPr>
          <w:rFonts w:asciiTheme="majorHAnsi" w:hAnsiTheme="majorHAnsi"/>
          <w:color w:val="000000" w:themeColor="text1"/>
          <w:lang w:val="en-IE"/>
        </w:rPr>
        <w:t>However, even those who are not directly involved in investigati</w:t>
      </w:r>
      <w:r w:rsidR="00617530">
        <w:rPr>
          <w:rFonts w:asciiTheme="majorHAnsi" w:hAnsiTheme="majorHAnsi"/>
          <w:color w:val="000000" w:themeColor="text1"/>
          <w:lang w:val="en-IE"/>
        </w:rPr>
        <w:t xml:space="preserve">ng </w:t>
      </w:r>
      <w:r w:rsidR="00EE1822">
        <w:rPr>
          <w:rFonts w:asciiTheme="majorHAnsi" w:hAnsiTheme="majorHAnsi"/>
          <w:color w:val="000000" w:themeColor="text1"/>
          <w:lang w:val="en-IE"/>
        </w:rPr>
        <w:t>or document</w:t>
      </w:r>
      <w:r w:rsidR="00617530">
        <w:rPr>
          <w:rFonts w:asciiTheme="majorHAnsi" w:hAnsiTheme="majorHAnsi"/>
          <w:color w:val="000000" w:themeColor="text1"/>
          <w:lang w:val="en-IE"/>
        </w:rPr>
        <w:t xml:space="preserve">ing </w:t>
      </w:r>
      <w:r w:rsidR="0027552D">
        <w:rPr>
          <w:rFonts w:asciiTheme="majorHAnsi" w:hAnsiTheme="majorHAnsi"/>
          <w:color w:val="000000" w:themeColor="text1"/>
          <w:lang w:val="en-IE"/>
        </w:rPr>
        <w:t>C</w:t>
      </w:r>
      <w:r w:rsidR="00D53C34">
        <w:rPr>
          <w:rFonts w:asciiTheme="majorHAnsi" w:hAnsiTheme="majorHAnsi"/>
          <w:color w:val="000000" w:themeColor="text1"/>
          <w:lang w:val="en-IE"/>
        </w:rPr>
        <w:t>ARSV</w:t>
      </w:r>
      <w:r w:rsidR="00EE1822">
        <w:rPr>
          <w:rFonts w:asciiTheme="majorHAnsi" w:hAnsiTheme="majorHAnsi"/>
          <w:color w:val="000000" w:themeColor="text1"/>
          <w:lang w:val="en-IE"/>
        </w:rPr>
        <w:t xml:space="preserve"> can learn from the Protocol</w:t>
      </w:r>
      <w:r w:rsidR="00AC4065">
        <w:rPr>
          <w:rFonts w:asciiTheme="majorHAnsi" w:hAnsiTheme="majorHAnsi"/>
          <w:color w:val="000000" w:themeColor="text1"/>
          <w:lang w:val="en-IE"/>
        </w:rPr>
        <w:t xml:space="preserve"> by seeing it as an overview of international best practices and using it as a benchmark to better understand and analyse how this kind of work is done in their local context. </w:t>
      </w:r>
      <w:r w:rsidR="00EE1822">
        <w:rPr>
          <w:rFonts w:asciiTheme="majorHAnsi" w:hAnsiTheme="majorHAnsi"/>
          <w:color w:val="000000" w:themeColor="text1"/>
          <w:lang w:val="en-IE"/>
        </w:rPr>
        <w:t xml:space="preserve"> </w:t>
      </w:r>
      <w:r w:rsidR="00EE1822">
        <w:rPr>
          <w:rFonts w:asciiTheme="majorHAnsi" w:hAnsiTheme="majorHAnsi"/>
          <w:color w:val="000000" w:themeColor="text1"/>
          <w:lang w:val="en-IE"/>
        </w:rPr>
        <w:tab/>
      </w:r>
    </w:p>
    <w:p w14:paraId="0FDC265A" w14:textId="77777777" w:rsidR="007D3AB1" w:rsidRDefault="007D3AB1" w:rsidP="00EE1822">
      <w:pPr>
        <w:ind w:firstLine="0"/>
        <w:rPr>
          <w:rFonts w:asciiTheme="majorHAnsi" w:hAnsiTheme="majorHAnsi"/>
          <w:color w:val="000000" w:themeColor="text1"/>
          <w:lang w:val="en-IE"/>
        </w:rPr>
      </w:pPr>
    </w:p>
    <w:p w14:paraId="7D33865D" w14:textId="27FDCB5F" w:rsidR="00F31487" w:rsidRDefault="00F31487" w:rsidP="00EE1822">
      <w:pPr>
        <w:ind w:firstLine="0"/>
        <w:rPr>
          <w:rFonts w:asciiTheme="majorHAnsi" w:hAnsiTheme="majorHAnsi"/>
          <w:color w:val="000000" w:themeColor="text1"/>
          <w:lang w:val="en-IE"/>
        </w:rPr>
      </w:pPr>
      <w:r>
        <w:rPr>
          <w:rFonts w:asciiTheme="majorHAnsi" w:hAnsiTheme="majorHAnsi"/>
          <w:color w:val="000000" w:themeColor="text1"/>
          <w:lang w:val="en-IE"/>
        </w:rPr>
        <w:t xml:space="preserve">It should also be emphasised </w:t>
      </w:r>
      <w:r w:rsidR="009B4D3C">
        <w:rPr>
          <w:rFonts w:asciiTheme="majorHAnsi" w:hAnsiTheme="majorHAnsi"/>
          <w:color w:val="000000" w:themeColor="text1"/>
          <w:lang w:val="en-IE"/>
        </w:rPr>
        <w:t xml:space="preserve">to participants </w:t>
      </w:r>
      <w:r>
        <w:rPr>
          <w:rFonts w:asciiTheme="majorHAnsi" w:hAnsiTheme="majorHAnsi"/>
          <w:color w:val="000000" w:themeColor="text1"/>
          <w:lang w:val="en-IE"/>
        </w:rPr>
        <w:t>that the Protoc</w:t>
      </w:r>
      <w:r w:rsidR="009C7654">
        <w:rPr>
          <w:rFonts w:asciiTheme="majorHAnsi" w:hAnsiTheme="majorHAnsi"/>
          <w:color w:val="000000" w:themeColor="text1"/>
          <w:lang w:val="en-IE"/>
        </w:rPr>
        <w:t>ol is not intended to insist on a universal</w:t>
      </w:r>
      <w:r w:rsidR="00EF466B">
        <w:rPr>
          <w:rFonts w:asciiTheme="majorHAnsi" w:hAnsiTheme="majorHAnsi"/>
          <w:color w:val="000000" w:themeColor="text1"/>
          <w:lang w:val="en-IE"/>
        </w:rPr>
        <w:t>ly applicable</w:t>
      </w:r>
      <w:r w:rsidR="009C7654">
        <w:rPr>
          <w:rFonts w:asciiTheme="majorHAnsi" w:hAnsiTheme="majorHAnsi"/>
          <w:color w:val="000000" w:themeColor="text1"/>
          <w:lang w:val="en-IE"/>
        </w:rPr>
        <w:t xml:space="preserve"> </w:t>
      </w:r>
      <w:r>
        <w:rPr>
          <w:rFonts w:asciiTheme="majorHAnsi" w:hAnsiTheme="majorHAnsi"/>
          <w:color w:val="000000" w:themeColor="text1"/>
          <w:lang w:val="en-IE"/>
        </w:rPr>
        <w:t>legal</w:t>
      </w:r>
      <w:r w:rsidR="006335AD">
        <w:rPr>
          <w:rFonts w:asciiTheme="majorHAnsi" w:hAnsiTheme="majorHAnsi"/>
          <w:color w:val="000000" w:themeColor="text1"/>
          <w:lang w:val="en-IE"/>
        </w:rPr>
        <w:t xml:space="preserve"> or </w:t>
      </w:r>
      <w:r w:rsidR="009C7654">
        <w:rPr>
          <w:rFonts w:asciiTheme="majorHAnsi" w:hAnsiTheme="majorHAnsi"/>
          <w:color w:val="000000" w:themeColor="text1"/>
          <w:lang w:val="en-IE"/>
        </w:rPr>
        <w:t>professional</w:t>
      </w:r>
      <w:r>
        <w:rPr>
          <w:rFonts w:asciiTheme="majorHAnsi" w:hAnsiTheme="majorHAnsi"/>
          <w:color w:val="000000" w:themeColor="text1"/>
          <w:lang w:val="en-IE"/>
        </w:rPr>
        <w:t xml:space="preserve"> standard </w:t>
      </w:r>
      <w:r w:rsidR="009C7654">
        <w:rPr>
          <w:rFonts w:asciiTheme="majorHAnsi" w:hAnsiTheme="majorHAnsi"/>
          <w:color w:val="000000" w:themeColor="text1"/>
          <w:lang w:val="en-IE"/>
        </w:rPr>
        <w:t>or</w:t>
      </w:r>
      <w:r>
        <w:rPr>
          <w:rFonts w:asciiTheme="majorHAnsi" w:hAnsiTheme="majorHAnsi"/>
          <w:color w:val="000000" w:themeColor="text1"/>
          <w:lang w:val="en-IE"/>
        </w:rPr>
        <w:t xml:space="preserve"> to challenge the ethical and legal practices of experienced criminal investigators.</w:t>
      </w:r>
      <w:r w:rsidR="00651D42">
        <w:rPr>
          <w:rFonts w:asciiTheme="majorHAnsi" w:hAnsiTheme="majorHAnsi"/>
          <w:color w:val="000000" w:themeColor="text1"/>
          <w:lang w:val="en-IE"/>
        </w:rPr>
        <w:t xml:space="preserve"> </w:t>
      </w:r>
      <w:r w:rsidR="003514FF">
        <w:rPr>
          <w:rFonts w:asciiTheme="majorHAnsi" w:hAnsiTheme="majorHAnsi"/>
          <w:color w:val="000000" w:themeColor="text1"/>
          <w:lang w:val="en-IE"/>
        </w:rPr>
        <w:t>National and international criminal investigators have</w:t>
      </w:r>
      <w:r w:rsidR="00DB7722">
        <w:rPr>
          <w:rFonts w:asciiTheme="majorHAnsi" w:hAnsiTheme="majorHAnsi"/>
          <w:color w:val="000000" w:themeColor="text1"/>
          <w:lang w:val="en-IE"/>
        </w:rPr>
        <w:t xml:space="preserve"> varying </w:t>
      </w:r>
      <w:r w:rsidR="003514FF">
        <w:rPr>
          <w:rFonts w:asciiTheme="majorHAnsi" w:hAnsiTheme="majorHAnsi"/>
          <w:color w:val="000000" w:themeColor="text1"/>
          <w:lang w:val="en-IE"/>
        </w:rPr>
        <w:t>procedures and legal requirements</w:t>
      </w:r>
      <w:r w:rsidR="001472D3">
        <w:rPr>
          <w:rFonts w:asciiTheme="majorHAnsi" w:hAnsiTheme="majorHAnsi"/>
          <w:color w:val="000000" w:themeColor="text1"/>
          <w:lang w:val="en-IE"/>
        </w:rPr>
        <w:t xml:space="preserve"> (and those also differ between legal systems)</w:t>
      </w:r>
      <w:r w:rsidR="003514FF">
        <w:rPr>
          <w:rFonts w:asciiTheme="majorHAnsi" w:hAnsiTheme="majorHAnsi"/>
          <w:color w:val="000000" w:themeColor="text1"/>
          <w:lang w:val="en-IE"/>
        </w:rPr>
        <w:t xml:space="preserve">, but some of the fundamental ethical and practical principles set out in the Protocol </w:t>
      </w:r>
      <w:r w:rsidR="001472D3">
        <w:rPr>
          <w:rFonts w:asciiTheme="majorHAnsi" w:hAnsiTheme="majorHAnsi"/>
          <w:color w:val="000000" w:themeColor="text1"/>
          <w:lang w:val="en-IE"/>
        </w:rPr>
        <w:t>are</w:t>
      </w:r>
      <w:r w:rsidR="003514FF">
        <w:rPr>
          <w:rFonts w:asciiTheme="majorHAnsi" w:hAnsiTheme="majorHAnsi"/>
          <w:color w:val="000000" w:themeColor="text1"/>
          <w:lang w:val="en-IE"/>
        </w:rPr>
        <w:t xml:space="preserve"> still useful to their work. </w:t>
      </w:r>
      <w:r w:rsidR="009B4D3C">
        <w:rPr>
          <w:rFonts w:asciiTheme="majorHAnsi" w:hAnsiTheme="majorHAnsi"/>
          <w:color w:val="000000" w:themeColor="text1"/>
          <w:lang w:val="en-IE"/>
        </w:rPr>
        <w:t xml:space="preserve"> </w:t>
      </w:r>
      <w:r>
        <w:rPr>
          <w:rFonts w:asciiTheme="majorHAnsi" w:hAnsiTheme="majorHAnsi"/>
          <w:color w:val="000000" w:themeColor="text1"/>
          <w:lang w:val="en-IE"/>
        </w:rPr>
        <w:t xml:space="preserve">The aim of the Protocol is to </w:t>
      </w:r>
      <w:r w:rsidR="009C7654">
        <w:rPr>
          <w:rFonts w:asciiTheme="majorHAnsi" w:hAnsiTheme="majorHAnsi"/>
          <w:color w:val="000000" w:themeColor="text1"/>
          <w:lang w:val="en-IE"/>
        </w:rPr>
        <w:t>provide</w:t>
      </w:r>
      <w:r w:rsidR="00BA6572">
        <w:rPr>
          <w:rFonts w:asciiTheme="majorHAnsi" w:hAnsiTheme="majorHAnsi"/>
          <w:color w:val="000000" w:themeColor="text1"/>
          <w:lang w:val="en-IE"/>
        </w:rPr>
        <w:t xml:space="preserve"> basic </w:t>
      </w:r>
      <w:r w:rsidR="009C7654">
        <w:rPr>
          <w:rFonts w:asciiTheme="majorHAnsi" w:hAnsiTheme="majorHAnsi"/>
          <w:color w:val="000000" w:themeColor="text1"/>
          <w:lang w:val="en-IE"/>
        </w:rPr>
        <w:t>practical guidance</w:t>
      </w:r>
      <w:r>
        <w:rPr>
          <w:rFonts w:asciiTheme="majorHAnsi" w:hAnsiTheme="majorHAnsi"/>
          <w:color w:val="000000" w:themeColor="text1"/>
          <w:lang w:val="en-IE"/>
        </w:rPr>
        <w:t xml:space="preserve"> for</w:t>
      </w:r>
      <w:r w:rsidR="009C7654">
        <w:rPr>
          <w:rFonts w:asciiTheme="majorHAnsi" w:hAnsiTheme="majorHAnsi"/>
          <w:color w:val="000000" w:themeColor="text1"/>
          <w:lang w:val="en-IE"/>
        </w:rPr>
        <w:t xml:space="preserve"> anyone who is</w:t>
      </w:r>
      <w:r>
        <w:rPr>
          <w:rFonts w:asciiTheme="majorHAnsi" w:hAnsiTheme="majorHAnsi"/>
          <w:color w:val="000000" w:themeColor="text1"/>
          <w:lang w:val="en-IE"/>
        </w:rPr>
        <w:t xml:space="preserve"> gathering information about sexual </w:t>
      </w:r>
      <w:r w:rsidR="00917078">
        <w:rPr>
          <w:rFonts w:asciiTheme="majorHAnsi" w:hAnsiTheme="majorHAnsi"/>
          <w:color w:val="000000" w:themeColor="text1"/>
          <w:lang w:val="en-IE"/>
        </w:rPr>
        <w:t xml:space="preserve">violence as a </w:t>
      </w:r>
      <w:r w:rsidR="00FD7E3C">
        <w:rPr>
          <w:rFonts w:asciiTheme="majorHAnsi" w:hAnsiTheme="majorHAnsi"/>
          <w:color w:val="000000" w:themeColor="text1"/>
          <w:lang w:val="en-IE"/>
        </w:rPr>
        <w:t xml:space="preserve">crime or </w:t>
      </w:r>
      <w:r w:rsidR="00917078">
        <w:rPr>
          <w:rFonts w:asciiTheme="majorHAnsi" w:hAnsiTheme="majorHAnsi"/>
          <w:color w:val="000000" w:themeColor="text1"/>
          <w:lang w:val="en-IE"/>
        </w:rPr>
        <w:t>violation of</w:t>
      </w:r>
      <w:r w:rsidR="00E033E8">
        <w:rPr>
          <w:rFonts w:asciiTheme="majorHAnsi" w:hAnsiTheme="majorHAnsi"/>
          <w:color w:val="000000" w:themeColor="text1"/>
          <w:lang w:val="en-IE"/>
        </w:rPr>
        <w:t xml:space="preserve"> international law </w:t>
      </w:r>
      <w:r w:rsidR="009C7654">
        <w:rPr>
          <w:rFonts w:asciiTheme="majorHAnsi" w:hAnsiTheme="majorHAnsi"/>
          <w:color w:val="000000" w:themeColor="text1"/>
          <w:lang w:val="en-IE"/>
        </w:rPr>
        <w:t>for accountability purposes – particularly those in the field</w:t>
      </w:r>
      <w:r>
        <w:rPr>
          <w:rFonts w:asciiTheme="majorHAnsi" w:hAnsiTheme="majorHAnsi"/>
          <w:color w:val="000000" w:themeColor="text1"/>
          <w:lang w:val="en-IE"/>
        </w:rPr>
        <w:t xml:space="preserve"> </w:t>
      </w:r>
      <w:r w:rsidR="009C7654">
        <w:rPr>
          <w:rFonts w:asciiTheme="majorHAnsi" w:hAnsiTheme="majorHAnsi"/>
          <w:color w:val="000000" w:themeColor="text1"/>
          <w:lang w:val="en-IE"/>
        </w:rPr>
        <w:t>who are faced with a</w:t>
      </w:r>
      <w:r>
        <w:rPr>
          <w:rFonts w:asciiTheme="majorHAnsi" w:hAnsiTheme="majorHAnsi"/>
          <w:color w:val="000000" w:themeColor="text1"/>
          <w:lang w:val="en-IE"/>
        </w:rPr>
        <w:t xml:space="preserve"> need to document </w:t>
      </w:r>
      <w:r w:rsidR="009C7654">
        <w:rPr>
          <w:rFonts w:asciiTheme="majorHAnsi" w:hAnsiTheme="majorHAnsi"/>
          <w:color w:val="000000" w:themeColor="text1"/>
          <w:lang w:val="en-IE"/>
        </w:rPr>
        <w:t xml:space="preserve">acts of sexual </w:t>
      </w:r>
      <w:r w:rsidR="00917078">
        <w:rPr>
          <w:rFonts w:asciiTheme="majorHAnsi" w:hAnsiTheme="majorHAnsi"/>
          <w:color w:val="000000" w:themeColor="text1"/>
          <w:lang w:val="en-IE"/>
        </w:rPr>
        <w:t xml:space="preserve">and gender-based </w:t>
      </w:r>
      <w:r w:rsidR="009C7654">
        <w:rPr>
          <w:rFonts w:asciiTheme="majorHAnsi" w:hAnsiTheme="majorHAnsi"/>
          <w:color w:val="000000" w:themeColor="text1"/>
          <w:lang w:val="en-IE"/>
        </w:rPr>
        <w:t>violence</w:t>
      </w:r>
      <w:r>
        <w:rPr>
          <w:rFonts w:asciiTheme="majorHAnsi" w:hAnsiTheme="majorHAnsi"/>
          <w:color w:val="000000" w:themeColor="text1"/>
          <w:lang w:val="en-IE"/>
        </w:rPr>
        <w:t xml:space="preserve">, but who may not have the training or professional foundation for doing so. As such, </w:t>
      </w:r>
      <w:r w:rsidR="002C0BDD">
        <w:rPr>
          <w:rFonts w:asciiTheme="majorHAnsi" w:hAnsiTheme="majorHAnsi"/>
          <w:color w:val="000000" w:themeColor="text1"/>
          <w:lang w:val="en-IE"/>
        </w:rPr>
        <w:t>the Protocol</w:t>
      </w:r>
      <w:r>
        <w:rPr>
          <w:rFonts w:asciiTheme="majorHAnsi" w:hAnsiTheme="majorHAnsi"/>
          <w:color w:val="000000" w:themeColor="text1"/>
          <w:lang w:val="en-IE"/>
        </w:rPr>
        <w:t xml:space="preserve"> is intended to be</w:t>
      </w:r>
      <w:r w:rsidR="009C7654">
        <w:rPr>
          <w:rFonts w:asciiTheme="majorHAnsi" w:hAnsiTheme="majorHAnsi"/>
          <w:color w:val="000000" w:themeColor="text1"/>
          <w:lang w:val="en-IE"/>
        </w:rPr>
        <w:t xml:space="preserve"> as broadly accessible and</w:t>
      </w:r>
      <w:r>
        <w:rPr>
          <w:rFonts w:asciiTheme="majorHAnsi" w:hAnsiTheme="majorHAnsi"/>
          <w:color w:val="000000" w:themeColor="text1"/>
          <w:lang w:val="en-IE"/>
        </w:rPr>
        <w:t xml:space="preserve"> widely useful as possible, but must be adapted by the practitioners on the ground</w:t>
      </w:r>
      <w:r w:rsidR="009C7654">
        <w:rPr>
          <w:rFonts w:asciiTheme="majorHAnsi" w:hAnsiTheme="majorHAnsi"/>
          <w:color w:val="000000" w:themeColor="text1"/>
          <w:lang w:val="en-IE"/>
        </w:rPr>
        <w:t xml:space="preserve"> to fit the specific requirements of their situation</w:t>
      </w:r>
      <w:r w:rsidR="00362BB9">
        <w:rPr>
          <w:rFonts w:asciiTheme="majorHAnsi" w:hAnsiTheme="majorHAnsi"/>
          <w:color w:val="000000" w:themeColor="text1"/>
          <w:lang w:val="en-IE"/>
        </w:rPr>
        <w:t xml:space="preserve"> and mandate</w:t>
      </w:r>
      <w:r>
        <w:rPr>
          <w:rFonts w:asciiTheme="majorHAnsi" w:hAnsiTheme="majorHAnsi"/>
          <w:color w:val="000000" w:themeColor="text1"/>
          <w:lang w:val="en-IE"/>
        </w:rPr>
        <w:t xml:space="preserve">.  </w:t>
      </w:r>
    </w:p>
    <w:p w14:paraId="3CB6A46F" w14:textId="77777777" w:rsidR="00F31487" w:rsidRDefault="00F31487" w:rsidP="00EE1822">
      <w:pPr>
        <w:ind w:firstLine="0"/>
        <w:rPr>
          <w:rFonts w:asciiTheme="majorHAnsi" w:hAnsiTheme="majorHAnsi"/>
          <w:color w:val="000000" w:themeColor="text1"/>
          <w:lang w:val="en-IE"/>
        </w:rPr>
      </w:pPr>
    </w:p>
    <w:p w14:paraId="7AE1C43F" w14:textId="1F3EDDD3" w:rsidR="009C7654" w:rsidRDefault="009C7654" w:rsidP="00EE1822">
      <w:pPr>
        <w:ind w:firstLine="0"/>
        <w:rPr>
          <w:rFonts w:asciiTheme="majorHAnsi" w:hAnsiTheme="majorHAnsi"/>
          <w:color w:val="000000" w:themeColor="text1"/>
          <w:lang w:val="en-IE"/>
        </w:rPr>
      </w:pPr>
      <w:r>
        <w:rPr>
          <w:rFonts w:asciiTheme="majorHAnsi" w:hAnsiTheme="majorHAnsi"/>
          <w:color w:val="000000" w:themeColor="text1"/>
          <w:lang w:val="en-IE"/>
        </w:rPr>
        <w:t xml:space="preserve">Increasingly, information about sexual violence and other international crimes and violations is being gathered by groups and individuals who fall outside the category of traditional </w:t>
      </w:r>
      <w:r w:rsidR="00A4383E">
        <w:rPr>
          <w:rFonts w:asciiTheme="majorHAnsi" w:hAnsiTheme="majorHAnsi"/>
          <w:color w:val="000000" w:themeColor="text1"/>
          <w:lang w:val="en-IE"/>
        </w:rPr>
        <w:t xml:space="preserve">police or </w:t>
      </w:r>
      <w:r w:rsidR="00DA68F6">
        <w:rPr>
          <w:rFonts w:asciiTheme="majorHAnsi" w:hAnsiTheme="majorHAnsi"/>
          <w:color w:val="000000" w:themeColor="text1"/>
          <w:lang w:val="en-IE"/>
        </w:rPr>
        <w:t>judicial</w:t>
      </w:r>
      <w:r>
        <w:rPr>
          <w:rFonts w:asciiTheme="majorHAnsi" w:hAnsiTheme="majorHAnsi"/>
          <w:color w:val="000000" w:themeColor="text1"/>
          <w:lang w:val="en-IE"/>
        </w:rPr>
        <w:t xml:space="preserve"> investigating authorities</w:t>
      </w:r>
      <w:r w:rsidR="00711901">
        <w:rPr>
          <w:rFonts w:asciiTheme="majorHAnsi" w:hAnsiTheme="majorHAnsi"/>
          <w:color w:val="000000" w:themeColor="text1"/>
          <w:lang w:val="en-IE"/>
        </w:rPr>
        <w:t>, whether national or international</w:t>
      </w:r>
      <w:r>
        <w:rPr>
          <w:rFonts w:asciiTheme="majorHAnsi" w:hAnsiTheme="majorHAnsi"/>
          <w:color w:val="000000" w:themeColor="text1"/>
          <w:lang w:val="en-IE"/>
        </w:rPr>
        <w:t xml:space="preserve">. </w:t>
      </w:r>
      <w:r w:rsidR="009B4D3C">
        <w:rPr>
          <w:rFonts w:asciiTheme="majorHAnsi" w:hAnsiTheme="majorHAnsi"/>
          <w:color w:val="000000" w:themeColor="text1"/>
          <w:lang w:val="en-IE"/>
        </w:rPr>
        <w:t xml:space="preserve"> </w:t>
      </w:r>
      <w:r>
        <w:rPr>
          <w:rFonts w:asciiTheme="majorHAnsi" w:hAnsiTheme="majorHAnsi"/>
          <w:color w:val="000000" w:themeColor="text1"/>
          <w:lang w:val="en-IE"/>
        </w:rPr>
        <w:t>This can include</w:t>
      </w:r>
      <w:r w:rsidR="00DC3280">
        <w:rPr>
          <w:rFonts w:asciiTheme="majorHAnsi" w:hAnsiTheme="majorHAnsi"/>
          <w:color w:val="000000" w:themeColor="text1"/>
          <w:lang w:val="en-IE"/>
        </w:rPr>
        <w:t xml:space="preserve">: </w:t>
      </w:r>
      <w:r w:rsidR="00B76F8C">
        <w:rPr>
          <w:rFonts w:asciiTheme="majorHAnsi" w:hAnsiTheme="majorHAnsi"/>
          <w:color w:val="000000" w:themeColor="text1"/>
          <w:lang w:val="en-IE"/>
        </w:rPr>
        <w:t>non-governmental or</w:t>
      </w:r>
      <w:r w:rsidR="005D52D5">
        <w:rPr>
          <w:rFonts w:asciiTheme="majorHAnsi" w:hAnsiTheme="majorHAnsi"/>
          <w:color w:val="000000" w:themeColor="text1"/>
          <w:lang w:val="en-IE"/>
        </w:rPr>
        <w:t>gani</w:t>
      </w:r>
      <w:r w:rsidR="007D3AB1">
        <w:rPr>
          <w:rFonts w:asciiTheme="majorHAnsi" w:hAnsiTheme="majorHAnsi"/>
          <w:color w:val="000000" w:themeColor="text1"/>
          <w:lang w:val="en-IE"/>
        </w:rPr>
        <w:t>s</w:t>
      </w:r>
      <w:r w:rsidR="005D52D5">
        <w:rPr>
          <w:rFonts w:asciiTheme="majorHAnsi" w:hAnsiTheme="majorHAnsi"/>
          <w:color w:val="000000" w:themeColor="text1"/>
          <w:lang w:val="en-IE"/>
        </w:rPr>
        <w:t xml:space="preserve">ations (NGOs), victim </w:t>
      </w:r>
      <w:r w:rsidR="00ED4D43">
        <w:rPr>
          <w:rFonts w:asciiTheme="majorHAnsi" w:hAnsiTheme="majorHAnsi"/>
          <w:color w:val="000000" w:themeColor="text1"/>
          <w:lang w:val="en-IE"/>
        </w:rPr>
        <w:t>advocacy groups and other civil</w:t>
      </w:r>
      <w:r w:rsidR="005D52D5">
        <w:rPr>
          <w:rFonts w:asciiTheme="majorHAnsi" w:hAnsiTheme="majorHAnsi"/>
          <w:color w:val="000000" w:themeColor="text1"/>
          <w:lang w:val="en-IE"/>
        </w:rPr>
        <w:t xml:space="preserve"> society actors;</w:t>
      </w:r>
      <w:r w:rsidR="00C164C1">
        <w:rPr>
          <w:rFonts w:asciiTheme="majorHAnsi" w:hAnsiTheme="majorHAnsi"/>
          <w:color w:val="000000" w:themeColor="text1"/>
          <w:lang w:val="en-IE"/>
        </w:rPr>
        <w:t xml:space="preserve"> </w:t>
      </w:r>
      <w:r w:rsidR="00DC3280">
        <w:rPr>
          <w:rFonts w:asciiTheme="majorHAnsi" w:hAnsiTheme="majorHAnsi"/>
          <w:color w:val="000000" w:themeColor="text1"/>
          <w:lang w:val="en-IE"/>
        </w:rPr>
        <w:t>human rights monitors;</w:t>
      </w:r>
      <w:r>
        <w:rPr>
          <w:rFonts w:asciiTheme="majorHAnsi" w:hAnsiTheme="majorHAnsi"/>
          <w:color w:val="000000" w:themeColor="text1"/>
          <w:lang w:val="en-IE"/>
        </w:rPr>
        <w:t xml:space="preserve"> </w:t>
      </w:r>
      <w:r w:rsidR="00DC3280">
        <w:rPr>
          <w:rFonts w:asciiTheme="majorHAnsi" w:hAnsiTheme="majorHAnsi"/>
          <w:color w:val="000000" w:themeColor="text1"/>
          <w:lang w:val="en-IE"/>
        </w:rPr>
        <w:t>jou</w:t>
      </w:r>
      <w:r w:rsidR="00CF7754">
        <w:rPr>
          <w:rFonts w:asciiTheme="majorHAnsi" w:hAnsiTheme="majorHAnsi"/>
          <w:color w:val="000000" w:themeColor="text1"/>
          <w:lang w:val="en-IE"/>
        </w:rPr>
        <w:t>rnalists and investigative reporters</w:t>
      </w:r>
      <w:r w:rsidR="00DC3280">
        <w:rPr>
          <w:rFonts w:asciiTheme="majorHAnsi" w:hAnsiTheme="majorHAnsi"/>
          <w:color w:val="000000" w:themeColor="text1"/>
          <w:lang w:val="en-IE"/>
        </w:rPr>
        <w:t xml:space="preserve">; </w:t>
      </w:r>
      <w:r w:rsidR="00DA68F6">
        <w:rPr>
          <w:rFonts w:asciiTheme="majorHAnsi" w:hAnsiTheme="majorHAnsi"/>
          <w:color w:val="000000" w:themeColor="text1"/>
          <w:lang w:val="en-IE"/>
        </w:rPr>
        <w:t xml:space="preserve">and </w:t>
      </w:r>
      <w:r w:rsidR="00DC3280">
        <w:rPr>
          <w:rFonts w:asciiTheme="majorHAnsi" w:hAnsiTheme="majorHAnsi"/>
          <w:color w:val="000000" w:themeColor="text1"/>
          <w:lang w:val="en-IE"/>
        </w:rPr>
        <w:t xml:space="preserve">humanitarian, development or outreach workers. The evidence or information collected by them may ultimately end up being used for advocacy purposes or in the work of transitional justice or other accountability mechanisms. </w:t>
      </w:r>
      <w:r w:rsidR="009B4D3C">
        <w:rPr>
          <w:rFonts w:asciiTheme="majorHAnsi" w:hAnsiTheme="majorHAnsi"/>
          <w:color w:val="000000" w:themeColor="text1"/>
          <w:lang w:val="en-IE"/>
        </w:rPr>
        <w:t xml:space="preserve"> </w:t>
      </w:r>
      <w:r w:rsidR="00DC3280">
        <w:rPr>
          <w:rFonts w:asciiTheme="majorHAnsi" w:hAnsiTheme="majorHAnsi"/>
          <w:color w:val="000000" w:themeColor="text1"/>
          <w:lang w:val="en-IE"/>
        </w:rPr>
        <w:t xml:space="preserve">The trainer should emphasise that the principles set out in the Protocol, </w:t>
      </w:r>
      <w:r w:rsidR="00DC3280" w:rsidRPr="00CA0BC0">
        <w:rPr>
          <w:rFonts w:asciiTheme="majorHAnsi" w:hAnsiTheme="majorHAnsi"/>
          <w:iCs/>
          <w:color w:val="000000" w:themeColor="text1"/>
          <w:u w:val="single"/>
          <w:lang w:val="en-IE"/>
        </w:rPr>
        <w:t>if followed with due care and attention and applied in a manner which is appropriate for the situation and individuals concerned</w:t>
      </w:r>
      <w:r w:rsidR="00DC3280" w:rsidRPr="00CA0BC0">
        <w:rPr>
          <w:rFonts w:asciiTheme="majorHAnsi" w:hAnsiTheme="majorHAnsi"/>
          <w:color w:val="000000" w:themeColor="text1"/>
          <w:u w:val="single"/>
          <w:lang w:val="en-IE"/>
        </w:rPr>
        <w:t>,</w:t>
      </w:r>
      <w:r w:rsidR="00DC3280">
        <w:rPr>
          <w:rFonts w:asciiTheme="majorHAnsi" w:hAnsiTheme="majorHAnsi"/>
          <w:color w:val="000000" w:themeColor="text1"/>
          <w:lang w:val="en-IE"/>
        </w:rPr>
        <w:t xml:space="preserve"> can help to ensure that any in</w:t>
      </w:r>
      <w:r w:rsidR="007F08A8">
        <w:rPr>
          <w:rFonts w:asciiTheme="majorHAnsi" w:hAnsiTheme="majorHAnsi"/>
          <w:color w:val="000000" w:themeColor="text1"/>
          <w:lang w:val="en-IE"/>
        </w:rPr>
        <w:t>formation about sexual violence –</w:t>
      </w:r>
      <w:r w:rsidR="00DC3280">
        <w:rPr>
          <w:rFonts w:asciiTheme="majorHAnsi" w:hAnsiTheme="majorHAnsi"/>
          <w:color w:val="000000" w:themeColor="text1"/>
          <w:lang w:val="en-IE"/>
        </w:rPr>
        <w:t xml:space="preserve"> even</w:t>
      </w:r>
      <w:r w:rsidR="007F08A8">
        <w:rPr>
          <w:rFonts w:asciiTheme="majorHAnsi" w:hAnsiTheme="majorHAnsi"/>
          <w:color w:val="000000" w:themeColor="text1"/>
          <w:lang w:val="en-IE"/>
        </w:rPr>
        <w:t xml:space="preserve"> </w:t>
      </w:r>
      <w:r w:rsidR="00DC3280">
        <w:rPr>
          <w:rFonts w:asciiTheme="majorHAnsi" w:hAnsiTheme="majorHAnsi"/>
          <w:color w:val="000000" w:themeColor="text1"/>
          <w:lang w:val="en-IE"/>
        </w:rPr>
        <w:t>if collected by non-</w:t>
      </w:r>
      <w:r w:rsidR="007F08A8">
        <w:rPr>
          <w:rFonts w:asciiTheme="majorHAnsi" w:hAnsiTheme="majorHAnsi"/>
          <w:color w:val="000000" w:themeColor="text1"/>
          <w:lang w:val="en-IE"/>
        </w:rPr>
        <w:t>judicial authorities –</w:t>
      </w:r>
      <w:r w:rsidR="00DC3280">
        <w:rPr>
          <w:rFonts w:asciiTheme="majorHAnsi" w:hAnsiTheme="majorHAnsi"/>
          <w:color w:val="000000" w:themeColor="text1"/>
          <w:lang w:val="en-IE"/>
        </w:rPr>
        <w:t xml:space="preserve"> can</w:t>
      </w:r>
      <w:r w:rsidR="007F08A8">
        <w:rPr>
          <w:rFonts w:asciiTheme="majorHAnsi" w:hAnsiTheme="majorHAnsi"/>
          <w:color w:val="000000" w:themeColor="text1"/>
          <w:lang w:val="en-IE"/>
        </w:rPr>
        <w:t xml:space="preserve"> </w:t>
      </w:r>
      <w:r w:rsidR="00DC3280">
        <w:rPr>
          <w:rFonts w:asciiTheme="majorHAnsi" w:hAnsiTheme="majorHAnsi"/>
          <w:color w:val="000000" w:themeColor="text1"/>
          <w:lang w:val="en-IE"/>
        </w:rPr>
        <w:t xml:space="preserve">still be used to contribute to the </w:t>
      </w:r>
      <w:r w:rsidR="00DC3280">
        <w:rPr>
          <w:rFonts w:asciiTheme="majorHAnsi" w:hAnsiTheme="majorHAnsi"/>
          <w:color w:val="000000" w:themeColor="text1"/>
          <w:lang w:val="en-IE"/>
        </w:rPr>
        <w:lastRenderedPageBreak/>
        <w:t>pursuit of justice and accountability</w:t>
      </w:r>
      <w:r w:rsidR="00414D2E">
        <w:rPr>
          <w:rFonts w:asciiTheme="majorHAnsi" w:hAnsiTheme="majorHAnsi"/>
          <w:color w:val="000000" w:themeColor="text1"/>
          <w:lang w:val="en-IE"/>
        </w:rPr>
        <w:t>, and do</w:t>
      </w:r>
      <w:r w:rsidR="00A66C73">
        <w:rPr>
          <w:rFonts w:asciiTheme="majorHAnsi" w:hAnsiTheme="majorHAnsi"/>
          <w:color w:val="000000" w:themeColor="text1"/>
          <w:lang w:val="en-IE"/>
        </w:rPr>
        <w:t>es</w:t>
      </w:r>
      <w:r w:rsidR="00414D2E">
        <w:rPr>
          <w:rFonts w:asciiTheme="majorHAnsi" w:hAnsiTheme="majorHAnsi"/>
          <w:color w:val="000000" w:themeColor="text1"/>
          <w:lang w:val="en-IE"/>
        </w:rPr>
        <w:t xml:space="preserve"> not undermine official efforts to bring justice to </w:t>
      </w:r>
      <w:r w:rsidR="00916649">
        <w:rPr>
          <w:rFonts w:asciiTheme="majorHAnsi" w:hAnsiTheme="majorHAnsi"/>
          <w:color w:val="000000" w:themeColor="text1"/>
          <w:lang w:val="en-IE"/>
        </w:rPr>
        <w:t xml:space="preserve">the </w:t>
      </w:r>
      <w:r w:rsidR="00414D2E">
        <w:rPr>
          <w:rFonts w:asciiTheme="majorHAnsi" w:hAnsiTheme="majorHAnsi"/>
          <w:color w:val="000000" w:themeColor="text1"/>
          <w:lang w:val="en-IE"/>
        </w:rPr>
        <w:t>victims.</w:t>
      </w:r>
    </w:p>
    <w:p w14:paraId="41EA788B" w14:textId="77777777" w:rsidR="00481CCA" w:rsidRDefault="00481CCA" w:rsidP="00EE1822">
      <w:pPr>
        <w:ind w:firstLine="0"/>
        <w:rPr>
          <w:rFonts w:asciiTheme="majorHAnsi" w:hAnsiTheme="majorHAnsi"/>
          <w:color w:val="000000" w:themeColor="text1"/>
          <w:lang w:val="en-IE"/>
        </w:rPr>
      </w:pPr>
    </w:p>
    <w:p w14:paraId="5B1F42F6" w14:textId="59757522" w:rsidR="00481CCA" w:rsidRDefault="00481CCA" w:rsidP="00EE1822">
      <w:pPr>
        <w:ind w:firstLine="0"/>
        <w:rPr>
          <w:rFonts w:asciiTheme="majorHAnsi" w:hAnsiTheme="majorHAnsi"/>
          <w:color w:val="000000" w:themeColor="text1"/>
          <w:lang w:val="en-IE"/>
        </w:rPr>
      </w:pPr>
      <w:r>
        <w:rPr>
          <w:rFonts w:asciiTheme="majorHAnsi" w:hAnsiTheme="majorHAnsi"/>
          <w:color w:val="000000" w:themeColor="text1"/>
          <w:lang w:val="en-IE"/>
        </w:rPr>
        <w:t xml:space="preserve">On the final </w:t>
      </w:r>
      <w:r w:rsidR="00865E6E">
        <w:rPr>
          <w:rFonts w:asciiTheme="majorHAnsi" w:hAnsiTheme="majorHAnsi"/>
          <w:color w:val="000000" w:themeColor="text1"/>
          <w:lang w:val="en-IE"/>
        </w:rPr>
        <w:t xml:space="preserve">two </w:t>
      </w:r>
      <w:r w:rsidR="00DA68F6">
        <w:rPr>
          <w:rFonts w:asciiTheme="majorHAnsi" w:hAnsiTheme="majorHAnsi"/>
          <w:color w:val="000000" w:themeColor="text1"/>
          <w:lang w:val="en-IE"/>
        </w:rPr>
        <w:t xml:space="preserve">accompanying PowerPoint </w:t>
      </w:r>
      <w:r>
        <w:rPr>
          <w:rFonts w:asciiTheme="majorHAnsi" w:hAnsiTheme="majorHAnsi"/>
          <w:color w:val="000000" w:themeColor="text1"/>
          <w:lang w:val="en-IE"/>
        </w:rPr>
        <w:t>slide</w:t>
      </w:r>
      <w:r w:rsidR="00865E6E">
        <w:rPr>
          <w:rFonts w:asciiTheme="majorHAnsi" w:hAnsiTheme="majorHAnsi"/>
          <w:color w:val="000000" w:themeColor="text1"/>
          <w:lang w:val="en-IE"/>
        </w:rPr>
        <w:t>s on terminology</w:t>
      </w:r>
      <w:r>
        <w:rPr>
          <w:rFonts w:asciiTheme="majorHAnsi" w:hAnsiTheme="majorHAnsi"/>
          <w:color w:val="000000" w:themeColor="text1"/>
          <w:lang w:val="en-IE"/>
        </w:rPr>
        <w:t>, the trainer should emphasi</w:t>
      </w:r>
      <w:r w:rsidR="00CF7754">
        <w:rPr>
          <w:rFonts w:asciiTheme="majorHAnsi" w:hAnsiTheme="majorHAnsi"/>
          <w:color w:val="000000" w:themeColor="text1"/>
          <w:lang w:val="en-IE"/>
        </w:rPr>
        <w:t>se some issues about the terms that will be used throughout the training materials</w:t>
      </w:r>
      <w:r w:rsidR="00E62658">
        <w:rPr>
          <w:rFonts w:asciiTheme="majorHAnsi" w:hAnsiTheme="majorHAnsi"/>
          <w:color w:val="000000" w:themeColor="text1"/>
          <w:lang w:val="en-IE"/>
        </w:rPr>
        <w:t>.</w:t>
      </w:r>
      <w:r>
        <w:rPr>
          <w:rFonts w:asciiTheme="majorHAnsi" w:hAnsiTheme="majorHAnsi"/>
          <w:color w:val="000000" w:themeColor="text1"/>
          <w:lang w:val="en-IE"/>
        </w:rPr>
        <w:t xml:space="preserve"> </w:t>
      </w:r>
      <w:r w:rsidR="00E62658" w:rsidRPr="004E68D3">
        <w:rPr>
          <w:rFonts w:asciiTheme="majorHAnsi" w:hAnsiTheme="majorHAnsi"/>
          <w:color w:val="000000" w:themeColor="text1"/>
          <w:lang w:val="en-IE"/>
        </w:rPr>
        <w:t xml:space="preserve">For example, </w:t>
      </w:r>
      <w:r w:rsidRPr="004E68D3">
        <w:rPr>
          <w:rFonts w:asciiTheme="majorHAnsi" w:hAnsiTheme="majorHAnsi"/>
          <w:color w:val="000000" w:themeColor="text1"/>
          <w:lang w:val="en-IE"/>
        </w:rPr>
        <w:t>the difference between investigation and documentation of sexual violence</w:t>
      </w:r>
      <w:r w:rsidR="00E62658" w:rsidRPr="004E68D3">
        <w:rPr>
          <w:rFonts w:asciiTheme="majorHAnsi" w:hAnsiTheme="majorHAnsi"/>
          <w:color w:val="000000" w:themeColor="text1"/>
          <w:lang w:val="en-IE"/>
        </w:rPr>
        <w:t xml:space="preserve"> may (or may not) be of practical importance</w:t>
      </w:r>
      <w:r w:rsidR="00207CD5" w:rsidRPr="004E68D3">
        <w:rPr>
          <w:rFonts w:asciiTheme="majorHAnsi" w:hAnsiTheme="majorHAnsi"/>
          <w:color w:val="000000" w:themeColor="text1"/>
          <w:lang w:val="en-IE"/>
        </w:rPr>
        <w:t xml:space="preserve"> to participants</w:t>
      </w:r>
      <w:r w:rsidR="004E68D3">
        <w:rPr>
          <w:rFonts w:asciiTheme="majorHAnsi" w:hAnsiTheme="majorHAnsi"/>
          <w:color w:val="000000" w:themeColor="text1"/>
          <w:lang w:val="en-IE"/>
        </w:rPr>
        <w:t xml:space="preserve">.  </w:t>
      </w:r>
      <w:r w:rsidR="00F1576E">
        <w:rPr>
          <w:rFonts w:asciiTheme="majorHAnsi" w:hAnsiTheme="majorHAnsi"/>
          <w:color w:val="000000" w:themeColor="text1"/>
          <w:lang w:val="en-IE"/>
        </w:rPr>
        <w:t>In some contexts, t</w:t>
      </w:r>
      <w:r>
        <w:rPr>
          <w:rFonts w:asciiTheme="majorHAnsi" w:hAnsiTheme="majorHAnsi"/>
          <w:color w:val="000000" w:themeColor="text1"/>
          <w:lang w:val="en-IE"/>
        </w:rPr>
        <w:t>he primary difference is</w:t>
      </w:r>
      <w:r w:rsidRPr="00CF7754">
        <w:rPr>
          <w:rFonts w:asciiTheme="majorHAnsi" w:hAnsiTheme="majorHAnsi"/>
          <w:color w:val="000000" w:themeColor="text1"/>
          <w:lang w:val="en-IE"/>
        </w:rPr>
        <w:t xml:space="preserve"> that investigation implies a focus on establishing responsibility and may require specific legal or professional authority, whereas documentation is focussed more on establishing</w:t>
      </w:r>
      <w:r w:rsidR="00CF7754" w:rsidRPr="00CF7754">
        <w:rPr>
          <w:rFonts w:asciiTheme="majorHAnsi" w:hAnsiTheme="majorHAnsi"/>
          <w:color w:val="000000" w:themeColor="text1"/>
          <w:lang w:val="en-IE"/>
        </w:rPr>
        <w:t xml:space="preserve"> facts</w:t>
      </w:r>
      <w:r w:rsidR="00CF7754">
        <w:rPr>
          <w:rFonts w:asciiTheme="majorHAnsi" w:hAnsiTheme="majorHAnsi"/>
          <w:color w:val="000000" w:themeColor="text1"/>
          <w:lang w:val="en-IE"/>
        </w:rPr>
        <w:t xml:space="preserve"> or sequences of</w:t>
      </w:r>
      <w:r>
        <w:rPr>
          <w:rFonts w:asciiTheme="majorHAnsi" w:hAnsiTheme="majorHAnsi"/>
          <w:color w:val="000000" w:themeColor="text1"/>
          <w:lang w:val="en-IE"/>
        </w:rPr>
        <w:t xml:space="preserve"> events and can be carried out by many different groups and individuals</w:t>
      </w:r>
      <w:r w:rsidR="00411A8D">
        <w:rPr>
          <w:rFonts w:asciiTheme="majorHAnsi" w:hAnsiTheme="majorHAnsi"/>
          <w:color w:val="000000" w:themeColor="text1"/>
          <w:lang w:val="en-IE"/>
        </w:rPr>
        <w:t xml:space="preserve">.  </w:t>
      </w:r>
      <w:r>
        <w:rPr>
          <w:rFonts w:asciiTheme="majorHAnsi" w:hAnsiTheme="majorHAnsi"/>
          <w:color w:val="000000" w:themeColor="text1"/>
          <w:lang w:val="en-IE"/>
        </w:rPr>
        <w:t>The participants may not think of themselves as investigators</w:t>
      </w:r>
      <w:r w:rsidR="00CF7754">
        <w:rPr>
          <w:rFonts w:asciiTheme="majorHAnsi" w:hAnsiTheme="majorHAnsi"/>
          <w:color w:val="000000" w:themeColor="text1"/>
          <w:lang w:val="en-IE"/>
        </w:rPr>
        <w:t xml:space="preserve"> or may think that the principles in the Protocol do not apply to them</w:t>
      </w:r>
      <w:r>
        <w:rPr>
          <w:rFonts w:asciiTheme="majorHAnsi" w:hAnsiTheme="majorHAnsi"/>
          <w:color w:val="000000" w:themeColor="text1"/>
          <w:lang w:val="en-IE"/>
        </w:rPr>
        <w:t xml:space="preserve">, but if they are collecting relevant and detailed information about sexual violence as part of their work they are involved in documentation. </w:t>
      </w:r>
      <w:r w:rsidRPr="001D637A">
        <w:rPr>
          <w:rFonts w:asciiTheme="majorHAnsi" w:hAnsiTheme="majorHAnsi"/>
          <w:color w:val="000000" w:themeColor="text1"/>
          <w:lang w:val="en-IE"/>
        </w:rPr>
        <w:t xml:space="preserve">Some principles in the Protocol apply differently to investigation and documentation, and the language in some other modules also reflects this (i.e. </w:t>
      </w:r>
      <w:r w:rsidR="00CF7754" w:rsidRPr="001D637A">
        <w:rPr>
          <w:rFonts w:asciiTheme="majorHAnsi" w:hAnsiTheme="majorHAnsi"/>
          <w:color w:val="000000" w:themeColor="text1"/>
          <w:lang w:val="en-IE"/>
        </w:rPr>
        <w:t xml:space="preserve">referring to </w:t>
      </w:r>
      <w:r w:rsidRPr="001D637A">
        <w:rPr>
          <w:rFonts w:asciiTheme="majorHAnsi" w:hAnsiTheme="majorHAnsi"/>
          <w:color w:val="000000" w:themeColor="text1"/>
          <w:lang w:val="en-IE"/>
        </w:rPr>
        <w:t>e</w:t>
      </w:r>
      <w:r w:rsidR="00CF7754" w:rsidRPr="001D637A">
        <w:rPr>
          <w:rFonts w:asciiTheme="majorHAnsi" w:hAnsiTheme="majorHAnsi"/>
          <w:color w:val="000000" w:themeColor="text1"/>
          <w:lang w:val="en-IE"/>
        </w:rPr>
        <w:t>vidence rather than</w:t>
      </w:r>
      <w:r w:rsidRPr="001D637A">
        <w:rPr>
          <w:rFonts w:asciiTheme="majorHAnsi" w:hAnsiTheme="majorHAnsi"/>
          <w:color w:val="000000" w:themeColor="text1"/>
          <w:lang w:val="en-IE"/>
        </w:rPr>
        <w:t xml:space="preserve"> info</w:t>
      </w:r>
      <w:r w:rsidR="00CF7754" w:rsidRPr="001D637A">
        <w:rPr>
          <w:rFonts w:asciiTheme="majorHAnsi" w:hAnsiTheme="majorHAnsi"/>
          <w:color w:val="000000" w:themeColor="text1"/>
          <w:lang w:val="en-IE"/>
        </w:rPr>
        <w:t>rmation</w:t>
      </w:r>
      <w:r w:rsidR="00F1576E" w:rsidRPr="001D637A">
        <w:rPr>
          <w:rFonts w:asciiTheme="majorHAnsi" w:hAnsiTheme="majorHAnsi"/>
          <w:color w:val="000000" w:themeColor="text1"/>
          <w:lang w:val="en-IE"/>
        </w:rPr>
        <w:t>,</w:t>
      </w:r>
      <w:r w:rsidR="00CF7754" w:rsidRPr="001D637A">
        <w:rPr>
          <w:rFonts w:asciiTheme="majorHAnsi" w:hAnsiTheme="majorHAnsi"/>
          <w:color w:val="000000" w:themeColor="text1"/>
          <w:lang w:val="en-IE"/>
        </w:rPr>
        <w:t xml:space="preserve"> or testimony rather than</w:t>
      </w:r>
      <w:r w:rsidRPr="001D637A">
        <w:rPr>
          <w:rFonts w:asciiTheme="majorHAnsi" w:hAnsiTheme="majorHAnsi"/>
          <w:color w:val="000000" w:themeColor="text1"/>
          <w:lang w:val="en-IE"/>
        </w:rPr>
        <w:t xml:space="preserve"> statements).</w:t>
      </w:r>
      <w:r w:rsidR="00967037">
        <w:rPr>
          <w:rFonts w:asciiTheme="majorHAnsi" w:hAnsiTheme="majorHAnsi"/>
          <w:color w:val="000000" w:themeColor="text1"/>
          <w:lang w:val="en-IE"/>
        </w:rPr>
        <w:t xml:space="preserve"> </w:t>
      </w:r>
      <w:r w:rsidR="006D7712">
        <w:rPr>
          <w:rFonts w:asciiTheme="majorHAnsi" w:hAnsiTheme="majorHAnsi"/>
          <w:color w:val="000000" w:themeColor="text1"/>
          <w:lang w:val="en-IE"/>
        </w:rPr>
        <w:t>Mindful of the risk of confusion about the practical importance of the distinction, t</w:t>
      </w:r>
      <w:r>
        <w:rPr>
          <w:rFonts w:asciiTheme="majorHAnsi" w:hAnsiTheme="majorHAnsi"/>
          <w:color w:val="000000" w:themeColor="text1"/>
          <w:lang w:val="en-IE"/>
        </w:rPr>
        <w:t>he trainer should e</w:t>
      </w:r>
      <w:r w:rsidR="00CF7754">
        <w:rPr>
          <w:rFonts w:asciiTheme="majorHAnsi" w:hAnsiTheme="majorHAnsi"/>
          <w:color w:val="000000" w:themeColor="text1"/>
          <w:lang w:val="en-IE"/>
        </w:rPr>
        <w:t>ncourage the participants to consider</w:t>
      </w:r>
      <w:r>
        <w:rPr>
          <w:rFonts w:asciiTheme="majorHAnsi" w:hAnsiTheme="majorHAnsi"/>
          <w:color w:val="000000" w:themeColor="text1"/>
          <w:lang w:val="en-IE"/>
        </w:rPr>
        <w:t xml:space="preserve"> whether the</w:t>
      </w:r>
      <w:r w:rsidR="00CF7754">
        <w:rPr>
          <w:rFonts w:asciiTheme="majorHAnsi" w:hAnsiTheme="majorHAnsi"/>
          <w:color w:val="000000" w:themeColor="text1"/>
          <w:lang w:val="en-IE"/>
        </w:rPr>
        <w:t>y or their organisation</w:t>
      </w:r>
      <w:r>
        <w:rPr>
          <w:rFonts w:asciiTheme="majorHAnsi" w:hAnsiTheme="majorHAnsi"/>
          <w:color w:val="000000" w:themeColor="text1"/>
          <w:lang w:val="en-IE"/>
        </w:rPr>
        <w:t xml:space="preserve"> are involved in investigation, documentation or </w:t>
      </w:r>
      <w:r w:rsidR="00CF7754">
        <w:rPr>
          <w:rFonts w:asciiTheme="majorHAnsi" w:hAnsiTheme="majorHAnsi"/>
          <w:color w:val="000000" w:themeColor="text1"/>
          <w:lang w:val="en-IE"/>
        </w:rPr>
        <w:t xml:space="preserve">a mixture of </w:t>
      </w:r>
      <w:r>
        <w:rPr>
          <w:rFonts w:asciiTheme="majorHAnsi" w:hAnsiTheme="majorHAnsi"/>
          <w:color w:val="000000" w:themeColor="text1"/>
          <w:lang w:val="en-IE"/>
        </w:rPr>
        <w:t>both</w:t>
      </w:r>
      <w:r w:rsidR="00CF7754">
        <w:rPr>
          <w:rFonts w:asciiTheme="majorHAnsi" w:hAnsiTheme="majorHAnsi"/>
          <w:color w:val="000000" w:themeColor="text1"/>
          <w:lang w:val="en-IE"/>
        </w:rPr>
        <w:t>,</w:t>
      </w:r>
      <w:r>
        <w:rPr>
          <w:rFonts w:asciiTheme="majorHAnsi" w:hAnsiTheme="majorHAnsi"/>
          <w:color w:val="000000" w:themeColor="text1"/>
          <w:lang w:val="en-IE"/>
        </w:rPr>
        <w:t xml:space="preserve"> and should tailor the</w:t>
      </w:r>
      <w:r w:rsidR="00CF7754">
        <w:rPr>
          <w:rFonts w:asciiTheme="majorHAnsi" w:hAnsiTheme="majorHAnsi"/>
          <w:color w:val="000000" w:themeColor="text1"/>
          <w:lang w:val="en-IE"/>
        </w:rPr>
        <w:t xml:space="preserve"> language in the</w:t>
      </w:r>
      <w:r>
        <w:rPr>
          <w:rFonts w:asciiTheme="majorHAnsi" w:hAnsiTheme="majorHAnsi"/>
          <w:color w:val="000000" w:themeColor="text1"/>
          <w:lang w:val="en-IE"/>
        </w:rPr>
        <w:t xml:space="preserve"> other modules accordingly. </w:t>
      </w:r>
      <w:r w:rsidR="00865E6E">
        <w:rPr>
          <w:rFonts w:asciiTheme="majorHAnsi" w:hAnsiTheme="majorHAnsi"/>
          <w:color w:val="000000" w:themeColor="text1"/>
          <w:lang w:val="en-IE"/>
        </w:rPr>
        <w:t xml:space="preserve">The Protocol uses the term “documentation” </w:t>
      </w:r>
      <w:r w:rsidR="00571812">
        <w:rPr>
          <w:rFonts w:asciiTheme="majorHAnsi" w:hAnsiTheme="majorHAnsi"/>
          <w:color w:val="000000" w:themeColor="text1"/>
          <w:lang w:val="en-IE"/>
        </w:rPr>
        <w:t xml:space="preserve">broadly </w:t>
      </w:r>
      <w:r w:rsidR="00865E6E">
        <w:rPr>
          <w:rFonts w:asciiTheme="majorHAnsi" w:hAnsiTheme="majorHAnsi"/>
          <w:color w:val="000000" w:themeColor="text1"/>
          <w:lang w:val="en-IE"/>
        </w:rPr>
        <w:t>to refer to the process of gathering information on CARSV</w:t>
      </w:r>
      <w:r w:rsidR="007216C1">
        <w:rPr>
          <w:rFonts w:asciiTheme="majorHAnsi" w:hAnsiTheme="majorHAnsi"/>
          <w:color w:val="000000" w:themeColor="text1"/>
          <w:lang w:val="en-IE"/>
        </w:rPr>
        <w:t>,</w:t>
      </w:r>
      <w:r w:rsidR="00865E6E">
        <w:rPr>
          <w:rFonts w:asciiTheme="majorHAnsi" w:hAnsiTheme="majorHAnsi"/>
          <w:color w:val="000000" w:themeColor="text1"/>
          <w:lang w:val="en-IE"/>
        </w:rPr>
        <w:t xml:space="preserve"> regardless of the role or mand</w:t>
      </w:r>
      <w:r w:rsidR="00C95B1C">
        <w:rPr>
          <w:rFonts w:asciiTheme="majorHAnsi" w:hAnsiTheme="majorHAnsi"/>
          <w:color w:val="000000" w:themeColor="text1"/>
          <w:lang w:val="en-IE"/>
        </w:rPr>
        <w:t>at</w:t>
      </w:r>
      <w:r w:rsidR="00865E6E">
        <w:rPr>
          <w:rFonts w:asciiTheme="majorHAnsi" w:hAnsiTheme="majorHAnsi"/>
          <w:color w:val="000000" w:themeColor="text1"/>
          <w:lang w:val="en-IE"/>
        </w:rPr>
        <w:t>e of the relevant practitioner.</w:t>
      </w:r>
      <w:r w:rsidR="00571812">
        <w:rPr>
          <w:rFonts w:asciiTheme="majorHAnsi" w:hAnsiTheme="majorHAnsi"/>
          <w:color w:val="000000" w:themeColor="text1"/>
          <w:lang w:val="en-IE"/>
        </w:rPr>
        <w:t xml:space="preserve"> Where relevant, the term “official investigation” is used to refer to state-led or other investigative efforts by mandated justice and law enforcement actors.</w:t>
      </w:r>
    </w:p>
    <w:p w14:paraId="10830504" w14:textId="77777777" w:rsidR="00D46E3A" w:rsidRDefault="00D46E3A" w:rsidP="00EE1822">
      <w:pPr>
        <w:ind w:firstLine="0"/>
        <w:rPr>
          <w:rFonts w:asciiTheme="majorHAnsi" w:hAnsiTheme="majorHAnsi"/>
          <w:color w:val="000000" w:themeColor="text1"/>
          <w:lang w:val="en-IE"/>
        </w:rPr>
      </w:pPr>
    </w:p>
    <w:p w14:paraId="4276A286" w14:textId="43FFAAB2" w:rsidR="00E205FB" w:rsidRDefault="00782712" w:rsidP="00EE1822">
      <w:pPr>
        <w:ind w:firstLine="0"/>
        <w:rPr>
          <w:rFonts w:asciiTheme="majorHAnsi" w:hAnsiTheme="majorHAnsi"/>
          <w:color w:val="000000" w:themeColor="text1"/>
          <w:lang w:val="en-IE"/>
        </w:rPr>
      </w:pPr>
      <w:r w:rsidRPr="004E68D3">
        <w:rPr>
          <w:rFonts w:asciiTheme="majorHAnsi" w:hAnsiTheme="majorHAnsi"/>
          <w:color w:val="000000" w:themeColor="text1"/>
          <w:lang w:val="en-IE"/>
        </w:rPr>
        <w:t xml:space="preserve">There is a growing body of research on the prevalence, scale and nature of </w:t>
      </w:r>
      <w:r w:rsidR="00157776">
        <w:rPr>
          <w:rFonts w:asciiTheme="majorHAnsi" w:hAnsiTheme="majorHAnsi"/>
          <w:color w:val="000000" w:themeColor="text1"/>
          <w:lang w:val="en-IE"/>
        </w:rPr>
        <w:t>C</w:t>
      </w:r>
      <w:r w:rsidR="00C95B1C">
        <w:rPr>
          <w:rFonts w:asciiTheme="majorHAnsi" w:hAnsiTheme="majorHAnsi"/>
          <w:color w:val="000000" w:themeColor="text1"/>
          <w:lang w:val="en-IE"/>
        </w:rPr>
        <w:t>ARSV</w:t>
      </w:r>
      <w:r w:rsidRPr="004E68D3">
        <w:rPr>
          <w:rFonts w:asciiTheme="majorHAnsi" w:hAnsiTheme="majorHAnsi"/>
          <w:color w:val="000000" w:themeColor="text1"/>
          <w:lang w:val="en-IE"/>
        </w:rPr>
        <w:t xml:space="preserve"> against m</w:t>
      </w:r>
      <w:r w:rsidR="00D30CD0">
        <w:rPr>
          <w:rFonts w:asciiTheme="majorHAnsi" w:hAnsiTheme="majorHAnsi"/>
          <w:color w:val="000000" w:themeColor="text1"/>
          <w:lang w:val="en-IE"/>
        </w:rPr>
        <w:t>ale victims</w:t>
      </w:r>
      <w:r w:rsidRPr="004E68D3">
        <w:rPr>
          <w:rFonts w:asciiTheme="majorHAnsi" w:hAnsiTheme="majorHAnsi"/>
          <w:color w:val="000000" w:themeColor="text1"/>
          <w:lang w:val="en-IE"/>
        </w:rPr>
        <w:t xml:space="preserve">. There also is a growing body of practice concerning possible similarities and differences between investigating or documenting such violence against women, girls, men, boys and minority sexual and gender identities. </w:t>
      </w:r>
      <w:r w:rsidR="00CF3530">
        <w:rPr>
          <w:rFonts w:asciiTheme="majorHAnsi" w:hAnsiTheme="majorHAnsi"/>
          <w:color w:val="000000" w:themeColor="text1"/>
          <w:lang w:val="en-IE"/>
        </w:rPr>
        <w:t xml:space="preserve">The Protocol generally integrates sexual violence against men and boys throughout. However, </w:t>
      </w:r>
      <w:r w:rsidR="00EB1546">
        <w:rPr>
          <w:rFonts w:asciiTheme="majorHAnsi" w:hAnsiTheme="majorHAnsi"/>
          <w:color w:val="000000" w:themeColor="text1"/>
          <w:lang w:val="en-IE"/>
        </w:rPr>
        <w:t>M</w:t>
      </w:r>
      <w:r w:rsidR="00D30CD0">
        <w:rPr>
          <w:rFonts w:asciiTheme="majorHAnsi" w:hAnsiTheme="majorHAnsi"/>
          <w:color w:val="000000" w:themeColor="text1"/>
          <w:lang w:val="en-IE"/>
        </w:rPr>
        <w:t xml:space="preserve">odule 16 </w:t>
      </w:r>
      <w:r w:rsidR="00EB1546">
        <w:rPr>
          <w:rFonts w:asciiTheme="majorHAnsi" w:hAnsiTheme="majorHAnsi"/>
          <w:color w:val="000000" w:themeColor="text1"/>
          <w:lang w:val="en-IE"/>
        </w:rPr>
        <w:t xml:space="preserve">(Sexual Violence against Children) </w:t>
      </w:r>
      <w:r w:rsidR="00D30CD0">
        <w:rPr>
          <w:rFonts w:asciiTheme="majorHAnsi" w:hAnsiTheme="majorHAnsi"/>
          <w:color w:val="000000" w:themeColor="text1"/>
          <w:lang w:val="en-IE"/>
        </w:rPr>
        <w:t>covers specific considerations when dealing with children as victims and witnesses</w:t>
      </w:r>
      <w:r w:rsidR="00CF3530">
        <w:rPr>
          <w:rFonts w:asciiTheme="majorHAnsi" w:hAnsiTheme="majorHAnsi"/>
          <w:color w:val="000000" w:themeColor="text1"/>
          <w:lang w:val="en-IE"/>
        </w:rPr>
        <w:t>,</w:t>
      </w:r>
      <w:r w:rsidR="00D30CD0">
        <w:rPr>
          <w:rFonts w:asciiTheme="majorHAnsi" w:hAnsiTheme="majorHAnsi"/>
          <w:color w:val="000000" w:themeColor="text1"/>
          <w:lang w:val="en-IE"/>
        </w:rPr>
        <w:t xml:space="preserve"> whereas </w:t>
      </w:r>
      <w:r w:rsidR="00EB1546">
        <w:rPr>
          <w:rFonts w:asciiTheme="majorHAnsi" w:hAnsiTheme="majorHAnsi"/>
          <w:color w:val="000000" w:themeColor="text1"/>
          <w:lang w:val="en-IE"/>
        </w:rPr>
        <w:t>M</w:t>
      </w:r>
      <w:r w:rsidR="00D30CD0">
        <w:rPr>
          <w:rFonts w:asciiTheme="majorHAnsi" w:hAnsiTheme="majorHAnsi"/>
          <w:color w:val="000000" w:themeColor="text1"/>
          <w:lang w:val="en-IE"/>
        </w:rPr>
        <w:t xml:space="preserve">odule 17 </w:t>
      </w:r>
      <w:r w:rsidR="00EB1546">
        <w:rPr>
          <w:rFonts w:asciiTheme="majorHAnsi" w:hAnsiTheme="majorHAnsi"/>
          <w:color w:val="000000" w:themeColor="text1"/>
          <w:lang w:val="en-IE"/>
        </w:rPr>
        <w:t xml:space="preserve">(Sexual Violence against Men and </w:t>
      </w:r>
      <w:r w:rsidR="00EB1546">
        <w:rPr>
          <w:rFonts w:asciiTheme="majorHAnsi" w:hAnsiTheme="majorHAnsi"/>
          <w:color w:val="000000" w:themeColor="text1"/>
          <w:lang w:val="en-IE"/>
        </w:rPr>
        <w:lastRenderedPageBreak/>
        <w:t xml:space="preserve">Boys) </w:t>
      </w:r>
      <w:r w:rsidR="00D30CD0">
        <w:rPr>
          <w:rFonts w:asciiTheme="majorHAnsi" w:hAnsiTheme="majorHAnsi"/>
          <w:color w:val="000000" w:themeColor="text1"/>
          <w:lang w:val="en-IE"/>
        </w:rPr>
        <w:t xml:space="preserve">specifically deals with sexual violence against male victims, whether adults or children. </w:t>
      </w:r>
      <w:r w:rsidR="00E205FB" w:rsidRPr="004E68D3">
        <w:rPr>
          <w:rFonts w:asciiTheme="majorHAnsi" w:hAnsiTheme="majorHAnsi"/>
          <w:color w:val="000000" w:themeColor="text1"/>
          <w:lang w:val="en-US"/>
        </w:rPr>
        <w:t>However, the trainer of th</w:t>
      </w:r>
      <w:r w:rsidR="00BB51D8">
        <w:rPr>
          <w:rFonts w:asciiTheme="majorHAnsi" w:hAnsiTheme="majorHAnsi"/>
          <w:color w:val="000000" w:themeColor="text1"/>
          <w:lang w:val="en-US"/>
        </w:rPr>
        <w:t>ese topics</w:t>
      </w:r>
      <w:r w:rsidR="00E205FB" w:rsidRPr="004E68D3">
        <w:rPr>
          <w:rFonts w:asciiTheme="majorHAnsi" w:hAnsiTheme="majorHAnsi"/>
          <w:color w:val="000000" w:themeColor="text1"/>
          <w:lang w:val="en-US"/>
        </w:rPr>
        <w:t xml:space="preserve"> and other modules should be experienced in, or at a minimum familiar with, such issues and should highlight and integrate them throughout all the modules where relevant. </w:t>
      </w:r>
      <w:r w:rsidR="003D5498" w:rsidRPr="004E68D3">
        <w:rPr>
          <w:rFonts w:asciiTheme="majorHAnsi" w:hAnsiTheme="majorHAnsi"/>
          <w:color w:val="000000" w:themeColor="text1"/>
          <w:lang w:val="en-US"/>
        </w:rPr>
        <w:t xml:space="preserve"> </w:t>
      </w:r>
      <w:r w:rsidR="00E205FB" w:rsidRPr="004E68D3">
        <w:rPr>
          <w:rFonts w:asciiTheme="majorHAnsi" w:hAnsiTheme="majorHAnsi"/>
          <w:color w:val="000000" w:themeColor="text1"/>
          <w:lang w:val="en-US"/>
        </w:rPr>
        <w:t xml:space="preserve">For some trainings and in certain contexts, additional specific content and emphasis on </w:t>
      </w:r>
      <w:r w:rsidR="003D5498" w:rsidRPr="004E68D3">
        <w:rPr>
          <w:rFonts w:asciiTheme="majorHAnsi" w:hAnsiTheme="majorHAnsi"/>
          <w:color w:val="000000" w:themeColor="text1"/>
          <w:lang w:val="en-US"/>
        </w:rPr>
        <w:t>such issues</w:t>
      </w:r>
      <w:r w:rsidR="00E205FB" w:rsidRPr="004E68D3">
        <w:rPr>
          <w:rFonts w:asciiTheme="majorHAnsi" w:hAnsiTheme="majorHAnsi"/>
          <w:color w:val="000000" w:themeColor="text1"/>
          <w:lang w:val="en-US"/>
        </w:rPr>
        <w:t xml:space="preserve"> may be required.</w:t>
      </w:r>
    </w:p>
    <w:p w14:paraId="42328C4A" w14:textId="77777777" w:rsidR="009C7654" w:rsidRDefault="009C7654" w:rsidP="00EE1822">
      <w:pPr>
        <w:ind w:firstLine="0"/>
        <w:rPr>
          <w:rFonts w:asciiTheme="majorHAnsi" w:hAnsiTheme="majorHAnsi"/>
          <w:color w:val="000000" w:themeColor="text1"/>
          <w:lang w:val="en-IE"/>
        </w:rPr>
      </w:pPr>
    </w:p>
    <w:p w14:paraId="36A02531" w14:textId="77777777" w:rsidR="00263A88" w:rsidRDefault="00263A88" w:rsidP="00EE1822">
      <w:pPr>
        <w:ind w:firstLine="0"/>
        <w:rPr>
          <w:rFonts w:asciiTheme="majorHAnsi" w:hAnsiTheme="majorHAnsi"/>
          <w:color w:val="000000" w:themeColor="text1"/>
          <w:lang w:val="en-IE"/>
        </w:rPr>
      </w:pPr>
    </w:p>
    <w:p w14:paraId="38BF93CE" w14:textId="77777777" w:rsidR="00263A88" w:rsidRDefault="00263A88" w:rsidP="00EE1822">
      <w:pPr>
        <w:ind w:firstLine="0"/>
        <w:rPr>
          <w:rFonts w:asciiTheme="majorHAnsi" w:hAnsiTheme="majorHAnsi"/>
          <w:color w:val="000000" w:themeColor="text1"/>
          <w:lang w:val="en-IE"/>
        </w:rPr>
      </w:pPr>
    </w:p>
    <w:p w14:paraId="289618DC" w14:textId="77777777" w:rsidR="00263A88" w:rsidRDefault="00263A88" w:rsidP="00EE1822">
      <w:pPr>
        <w:ind w:firstLine="0"/>
        <w:rPr>
          <w:rFonts w:asciiTheme="majorHAnsi" w:hAnsiTheme="majorHAnsi"/>
          <w:color w:val="000000" w:themeColor="text1"/>
          <w:lang w:val="en-IE"/>
        </w:rPr>
      </w:pPr>
    </w:p>
    <w:p w14:paraId="21446D4A" w14:textId="77777777" w:rsidR="00263A88" w:rsidRDefault="00263A88" w:rsidP="00EE1822">
      <w:pPr>
        <w:ind w:firstLine="0"/>
        <w:rPr>
          <w:rFonts w:asciiTheme="majorHAnsi" w:hAnsiTheme="majorHAnsi"/>
          <w:color w:val="000000" w:themeColor="text1"/>
          <w:lang w:val="en-IE"/>
        </w:rPr>
      </w:pPr>
    </w:p>
    <w:p w14:paraId="45CF1077" w14:textId="024A2543" w:rsidR="006F4FA1" w:rsidRPr="006F4FA1" w:rsidRDefault="00EE1822" w:rsidP="00EE1822">
      <w:pPr>
        <w:ind w:firstLine="0"/>
        <w:rPr>
          <w:lang w:val="en-IE"/>
        </w:rPr>
      </w:pP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r>
        <w:rPr>
          <w:rFonts w:asciiTheme="majorHAnsi" w:hAnsiTheme="majorHAnsi"/>
          <w:color w:val="000000" w:themeColor="text1"/>
          <w:lang w:val="en-IE"/>
        </w:rPr>
        <w:tab/>
      </w:r>
    </w:p>
    <w:sectPr w:rsidR="006F4FA1" w:rsidRPr="006F4FA1" w:rsidSect="007F08A8">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8E8F0" w14:textId="77777777" w:rsidR="00837B04" w:rsidRDefault="00837B04" w:rsidP="006F4FA1">
      <w:pPr>
        <w:spacing w:line="240" w:lineRule="auto"/>
      </w:pPr>
      <w:r>
        <w:separator/>
      </w:r>
    </w:p>
  </w:endnote>
  <w:endnote w:type="continuationSeparator" w:id="0">
    <w:p w14:paraId="208601DF" w14:textId="77777777" w:rsidR="00837B04" w:rsidRDefault="00837B04"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573750"/>
      <w:docPartObj>
        <w:docPartGallery w:val="Page Numbers (Bottom of Page)"/>
        <w:docPartUnique/>
      </w:docPartObj>
    </w:sdtPr>
    <w:sdtEndPr>
      <w:rPr>
        <w:noProof/>
      </w:rPr>
    </w:sdtEndPr>
    <w:sdtContent>
      <w:p w14:paraId="56513744" w14:textId="77777777" w:rsidR="00BB51D8" w:rsidRDefault="00BB51D8" w:rsidP="009447D2">
        <w:pPr>
          <w:pStyle w:val="Footer"/>
          <w:ind w:firstLine="0"/>
        </w:pPr>
      </w:p>
      <w:p w14:paraId="1442AF32" w14:textId="01E1B00E" w:rsidR="00BB51D8" w:rsidRPr="009447D2" w:rsidRDefault="00BB51D8" w:rsidP="009447D2">
        <w:pPr>
          <w:pStyle w:val="Footer"/>
          <w:ind w:firstLine="0"/>
          <w:rPr>
            <w:i/>
          </w:rPr>
        </w:pPr>
        <w:r w:rsidRPr="009447D2">
          <w:rPr>
            <w:i/>
            <w:lang w:val="en-US"/>
          </w:rPr>
          <w:t>© Institute for International Criminal Investigations 201</w:t>
        </w:r>
        <w:r>
          <w:rPr>
            <w:i/>
            <w:lang w:val="en-US"/>
          </w:rPr>
          <w:t>8</w:t>
        </w:r>
      </w:p>
      <w:p w14:paraId="590DDBB2" w14:textId="03A0C2E0" w:rsidR="00BB51D8" w:rsidRDefault="00BB51D8">
        <w:pPr>
          <w:pStyle w:val="Footer"/>
          <w:jc w:val="right"/>
        </w:pPr>
        <w:r>
          <w:fldChar w:fldCharType="begin"/>
        </w:r>
        <w:r>
          <w:instrText xml:space="preserve"> PAGE   \* MERGEFORMAT </w:instrText>
        </w:r>
        <w:r>
          <w:fldChar w:fldCharType="separate"/>
        </w:r>
        <w:r w:rsidR="00A050B6">
          <w:rPr>
            <w:noProof/>
          </w:rPr>
          <w:t>4</w:t>
        </w:r>
        <w:r>
          <w:rPr>
            <w:noProof/>
          </w:rPr>
          <w:fldChar w:fldCharType="end"/>
        </w:r>
      </w:p>
    </w:sdtContent>
  </w:sdt>
  <w:p w14:paraId="66303382" w14:textId="77777777" w:rsidR="00BB51D8" w:rsidRPr="006F4FA1" w:rsidRDefault="00BB51D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F7E0" w14:textId="77777777" w:rsidR="00837B04" w:rsidRDefault="00837B04" w:rsidP="006F4FA1">
      <w:pPr>
        <w:spacing w:line="240" w:lineRule="auto"/>
      </w:pPr>
      <w:r>
        <w:separator/>
      </w:r>
    </w:p>
  </w:footnote>
  <w:footnote w:type="continuationSeparator" w:id="0">
    <w:p w14:paraId="6D558CB9" w14:textId="77777777" w:rsidR="00837B04" w:rsidRDefault="00837B04"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11EE5" w14:textId="5E580B89" w:rsidR="00BB51D8" w:rsidRDefault="00BB51D8" w:rsidP="00ED45F9">
    <w:pPr>
      <w:pStyle w:val="Header"/>
      <w:jc w:val="right"/>
    </w:pPr>
    <w:r>
      <w:rPr>
        <w:noProof/>
        <w:lang w:val="en-GB" w:eastAsia="en-GB" w:bidi="ta-LK"/>
      </w:rPr>
      <mc:AlternateContent>
        <mc:Choice Requires="wps">
          <w:drawing>
            <wp:anchor distT="0" distB="0" distL="114300" distR="114300" simplePos="0" relativeHeight="251659264" behindDoc="0" locked="0" layoutInCell="0" allowOverlap="1" wp14:anchorId="18F504FE" wp14:editId="6CBDA8E2">
              <wp:simplePos x="0" y="0"/>
              <wp:positionH relativeFrom="page">
                <wp:align>left</wp:align>
              </wp:positionH>
              <wp:positionV relativeFrom="topMargin">
                <wp:posOffset>389255</wp:posOffset>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5D574234" w14:textId="77777777" w:rsidR="00BB51D8" w:rsidRDefault="00BB51D8">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050B6" w:rsidRPr="00A050B6">
                            <w:rPr>
                              <w:noProof/>
                              <w:color w:val="FFFFFF" w:themeColor="background1"/>
                              <w14:numForm w14:val="lining"/>
                            </w:rPr>
                            <w:t>4</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8F504FE" id="_x0000_t202" coordsize="21600,21600" o:spt="202" path="m,l,21600r21600,l21600,xe">
              <v:stroke joinstyle="miter"/>
              <v:path gradientshapeok="t" o:connecttype="rect"/>
            </v:shapetype>
            <v:shape id="Text Box 474" o:spid="_x0000_s1026" type="#_x0000_t202" style="position:absolute;left:0;text-align:left;margin-left:0;margin-top:30.65pt;width:70.85pt;height:13.8pt;z-index:251659264;visibility:visible;mso-wrap-style:square;mso-width-percent:1000;mso-height-percent:0;mso-wrap-distance-left:9pt;mso-wrap-distance-top:0;mso-wrap-distance-right:9pt;mso-wrap-distance-bottom:0;mso-position-horizontal:left;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" o:allowincell="f" fillcolor="#4f81bd [3204]" stroked="f">
              <v:textbox style="mso-fit-shape-to-text:t" inset=",0,,0">
                <w:txbxContent>
                  <w:p w14:paraId="5D574234" w14:textId="77777777" w:rsidR="00BB51D8" w:rsidRDefault="00BB51D8">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050B6" w:rsidRPr="00A050B6">
                      <w:rPr>
                        <w:noProof/>
                        <w:color w:val="FFFFFF" w:themeColor="background1"/>
                        <w14:numForm w14:val="lining"/>
                      </w:rPr>
                      <w:t>4</w:t>
                    </w:r>
                    <w:r>
                      <w:rPr>
                        <w:noProof/>
                        <w:color w:val="FFFFFF" w:themeColor="background1"/>
                        <w14:numForm w14:val="lining"/>
                      </w:rPr>
                      <w:fldChar w:fldCharType="end"/>
                    </w:r>
                  </w:p>
                </w:txbxContent>
              </v:textbox>
              <w10:wrap anchorx="page" anchory="margin"/>
            </v:shape>
          </w:pict>
        </mc:Fallback>
      </mc:AlternateContent>
    </w:r>
    <w:r>
      <w:rPr>
        <w:noProof/>
        <w:lang w:val="en-GB" w:eastAsia="en-GB" w:bidi="ta-LK"/>
      </w:rPr>
      <mc:AlternateContent>
        <mc:Choice Requires="wps">
          <w:drawing>
            <wp:anchor distT="0" distB="0" distL="114300" distR="114300" simplePos="0" relativeHeight="251660288" behindDoc="0" locked="0" layoutInCell="0" allowOverlap="1" wp14:anchorId="6B8512E5" wp14:editId="36E56CB6">
              <wp:simplePos x="0" y="0"/>
              <wp:positionH relativeFrom="margin">
                <wp:align>left</wp:align>
              </wp:positionH>
              <wp:positionV relativeFrom="topMargin">
                <wp:align>center</wp:align>
              </wp:positionV>
              <wp:extent cx="3190875" cy="170815"/>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708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247119654"/>
                            <w:dataBinding w:prefixMappings="xmlns:ns0='http://schemas.openxmlformats.org/package/2006/metadata/core-properties' xmlns:ns1='http://purl.org/dc/elements/1.1/'" w:xpath="/ns0:coreProperties[1]/ns1:title[1]" w:storeItemID="{6C3C8BC8-F283-45AE-878A-BAB7291924A1}"/>
                            <w:text/>
                          </w:sdtPr>
                          <w:sdtEndPr/>
                          <w:sdtContent>
                            <w:p w14:paraId="0086F3E8" w14:textId="4083E362" w:rsidR="00BB51D8" w:rsidRDefault="00BB51D8">
                              <w:pPr>
                                <w:spacing w:line="240" w:lineRule="auto"/>
                              </w:pPr>
                              <w:r>
                                <w:t>Guidance Notes for Trainers</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6B8512E5" id="Text Box 473" o:spid="_x0000_s1027" type="#_x0000_t202" style="position:absolute;left:0;text-align:left;margin-left:0;margin-top:0;width:251.25pt;height:13.4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" o:allowincell="f" filled="f" stroked="f">
              <v:textbox style="mso-fit-shape-to-text:t" inset=",0,,0">
                <w:txbxContent>
                  <w:sdt>
                    <w:sdtPr>
                      <w:alias w:val="Title"/>
                      <w:id w:val="-247119654"/>
                      <w:dataBinding w:prefixMappings="xmlns:ns0='http://schemas.openxmlformats.org/package/2006/metadata/core-properties' xmlns:ns1='http://purl.org/dc/elements/1.1/'" w:xpath="/ns0:coreProperties[1]/ns1:title[1]" w:storeItemID="{6C3C8BC8-F283-45AE-878A-BAB7291924A1}"/>
                      <w:text/>
                    </w:sdtPr>
                    <w:sdtEndPr/>
                    <w:sdtContent>
                      <w:p w14:paraId="0086F3E8" w14:textId="4083E362" w:rsidR="00BB51D8" w:rsidRDefault="00BB51D8">
                        <w:pPr>
                          <w:spacing w:line="240" w:lineRule="auto"/>
                        </w:pPr>
                        <w:r>
                          <w:t>Guidance Notes for Trainers</w:t>
                        </w:r>
                      </w:p>
                    </w:sdtContent>
                  </w:sdt>
                </w:txbxContent>
              </v:textbox>
              <w10:wrap anchorx="margin" anchory="margin"/>
            </v:shape>
          </w:pict>
        </mc:Fallback>
      </mc:AlternateContent>
    </w:r>
    <w:r w:rsidRPr="00F448F5">
      <w:rPr>
        <w:noProof/>
        <w:lang w:val="en-GB" w:eastAsia="en-GB" w:bidi="ta-LK"/>
      </w:rPr>
      <w:drawing>
        <wp:anchor distT="0" distB="0" distL="114300" distR="114300" simplePos="0" relativeHeight="251662336" behindDoc="0" locked="0" layoutInCell="1" allowOverlap="1" wp14:anchorId="72BF6720" wp14:editId="33E42718">
          <wp:simplePos x="0" y="0"/>
          <wp:positionH relativeFrom="margin">
            <wp:posOffset>5105400</wp:posOffset>
          </wp:positionH>
          <wp:positionV relativeFrom="paragraph">
            <wp:posOffset>133985</wp:posOffset>
          </wp:positionV>
          <wp:extent cx="655320" cy="580390"/>
          <wp:effectExtent l="0" t="0" r="0" b="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DBD"/>
    <w:rsid w:val="000104F6"/>
    <w:rsid w:val="00020755"/>
    <w:rsid w:val="00032F7F"/>
    <w:rsid w:val="00063432"/>
    <w:rsid w:val="000659F6"/>
    <w:rsid w:val="00087227"/>
    <w:rsid w:val="000E14A0"/>
    <w:rsid w:val="000F7480"/>
    <w:rsid w:val="00102E58"/>
    <w:rsid w:val="0012016B"/>
    <w:rsid w:val="0013429D"/>
    <w:rsid w:val="001472D3"/>
    <w:rsid w:val="00157776"/>
    <w:rsid w:val="00186B75"/>
    <w:rsid w:val="00187CC5"/>
    <w:rsid w:val="001D637A"/>
    <w:rsid w:val="001E02AD"/>
    <w:rsid w:val="00207CD5"/>
    <w:rsid w:val="0021356B"/>
    <w:rsid w:val="00215A0F"/>
    <w:rsid w:val="00233CBE"/>
    <w:rsid w:val="002604D0"/>
    <w:rsid w:val="00263A88"/>
    <w:rsid w:val="0027552D"/>
    <w:rsid w:val="002B7266"/>
    <w:rsid w:val="002C0BDD"/>
    <w:rsid w:val="002D4F0A"/>
    <w:rsid w:val="0030263D"/>
    <w:rsid w:val="003478C2"/>
    <w:rsid w:val="003514FF"/>
    <w:rsid w:val="00362BB9"/>
    <w:rsid w:val="00377950"/>
    <w:rsid w:val="003800D2"/>
    <w:rsid w:val="00397C4B"/>
    <w:rsid w:val="003A2E9E"/>
    <w:rsid w:val="003D5498"/>
    <w:rsid w:val="004045E0"/>
    <w:rsid w:val="00411A8D"/>
    <w:rsid w:val="00414D2E"/>
    <w:rsid w:val="004663A0"/>
    <w:rsid w:val="00481CCA"/>
    <w:rsid w:val="0048520E"/>
    <w:rsid w:val="004A008A"/>
    <w:rsid w:val="004E4172"/>
    <w:rsid w:val="004E68D3"/>
    <w:rsid w:val="00571812"/>
    <w:rsid w:val="0059302B"/>
    <w:rsid w:val="005C1939"/>
    <w:rsid w:val="005D20C1"/>
    <w:rsid w:val="005D52D5"/>
    <w:rsid w:val="00600A92"/>
    <w:rsid w:val="00617530"/>
    <w:rsid w:val="0062473C"/>
    <w:rsid w:val="006335AD"/>
    <w:rsid w:val="00651D42"/>
    <w:rsid w:val="0068412C"/>
    <w:rsid w:val="006B3592"/>
    <w:rsid w:val="006B66BF"/>
    <w:rsid w:val="006D6273"/>
    <w:rsid w:val="006D7712"/>
    <w:rsid w:val="006E43B5"/>
    <w:rsid w:val="006F4FA1"/>
    <w:rsid w:val="00711901"/>
    <w:rsid w:val="007153D5"/>
    <w:rsid w:val="007216C1"/>
    <w:rsid w:val="00782712"/>
    <w:rsid w:val="00787FC0"/>
    <w:rsid w:val="007912B1"/>
    <w:rsid w:val="00797079"/>
    <w:rsid w:val="007A67A3"/>
    <w:rsid w:val="007B0BA8"/>
    <w:rsid w:val="007D3AB1"/>
    <w:rsid w:val="007F08A8"/>
    <w:rsid w:val="007F3F93"/>
    <w:rsid w:val="007F468F"/>
    <w:rsid w:val="007F5496"/>
    <w:rsid w:val="00806F36"/>
    <w:rsid w:val="0082100D"/>
    <w:rsid w:val="00826D89"/>
    <w:rsid w:val="00835093"/>
    <w:rsid w:val="00837B04"/>
    <w:rsid w:val="008524EB"/>
    <w:rsid w:val="00857F16"/>
    <w:rsid w:val="00865E6E"/>
    <w:rsid w:val="008A01D4"/>
    <w:rsid w:val="008E48B2"/>
    <w:rsid w:val="008E6C89"/>
    <w:rsid w:val="0091119F"/>
    <w:rsid w:val="00913C00"/>
    <w:rsid w:val="00916649"/>
    <w:rsid w:val="00917078"/>
    <w:rsid w:val="009305A0"/>
    <w:rsid w:val="009447D2"/>
    <w:rsid w:val="00950991"/>
    <w:rsid w:val="009609FB"/>
    <w:rsid w:val="00967037"/>
    <w:rsid w:val="00995B2D"/>
    <w:rsid w:val="009A3BF3"/>
    <w:rsid w:val="009B4D3C"/>
    <w:rsid w:val="009C6B7B"/>
    <w:rsid w:val="009C7654"/>
    <w:rsid w:val="009D5135"/>
    <w:rsid w:val="009D6739"/>
    <w:rsid w:val="009D71EE"/>
    <w:rsid w:val="009E327F"/>
    <w:rsid w:val="009F0B44"/>
    <w:rsid w:val="00A050B6"/>
    <w:rsid w:val="00A172F3"/>
    <w:rsid w:val="00A4383E"/>
    <w:rsid w:val="00A43AC9"/>
    <w:rsid w:val="00A5467F"/>
    <w:rsid w:val="00A6166E"/>
    <w:rsid w:val="00A66C73"/>
    <w:rsid w:val="00A70CC1"/>
    <w:rsid w:val="00A71009"/>
    <w:rsid w:val="00AC4065"/>
    <w:rsid w:val="00AF79FA"/>
    <w:rsid w:val="00B252B4"/>
    <w:rsid w:val="00B42B0C"/>
    <w:rsid w:val="00B76F8C"/>
    <w:rsid w:val="00BA3BCE"/>
    <w:rsid w:val="00BA6572"/>
    <w:rsid w:val="00BB51D8"/>
    <w:rsid w:val="00BC2A19"/>
    <w:rsid w:val="00C15028"/>
    <w:rsid w:val="00C164C1"/>
    <w:rsid w:val="00C9038D"/>
    <w:rsid w:val="00C95B1C"/>
    <w:rsid w:val="00CA0BC0"/>
    <w:rsid w:val="00CE7421"/>
    <w:rsid w:val="00CF241E"/>
    <w:rsid w:val="00CF3530"/>
    <w:rsid w:val="00CF7754"/>
    <w:rsid w:val="00D1600C"/>
    <w:rsid w:val="00D2085D"/>
    <w:rsid w:val="00D249C2"/>
    <w:rsid w:val="00D30CD0"/>
    <w:rsid w:val="00D46E3A"/>
    <w:rsid w:val="00D53C34"/>
    <w:rsid w:val="00D60C2D"/>
    <w:rsid w:val="00D656E9"/>
    <w:rsid w:val="00D6663C"/>
    <w:rsid w:val="00D81404"/>
    <w:rsid w:val="00DA4316"/>
    <w:rsid w:val="00DA5CE6"/>
    <w:rsid w:val="00DA68F6"/>
    <w:rsid w:val="00DB6E66"/>
    <w:rsid w:val="00DB7722"/>
    <w:rsid w:val="00DC0839"/>
    <w:rsid w:val="00DC3280"/>
    <w:rsid w:val="00E00F8F"/>
    <w:rsid w:val="00E033E8"/>
    <w:rsid w:val="00E205FB"/>
    <w:rsid w:val="00E23103"/>
    <w:rsid w:val="00E265EF"/>
    <w:rsid w:val="00E47C42"/>
    <w:rsid w:val="00E60444"/>
    <w:rsid w:val="00E62658"/>
    <w:rsid w:val="00EA77B8"/>
    <w:rsid w:val="00EB1546"/>
    <w:rsid w:val="00EC3CA2"/>
    <w:rsid w:val="00ED1C39"/>
    <w:rsid w:val="00ED45F9"/>
    <w:rsid w:val="00ED4D43"/>
    <w:rsid w:val="00EE1822"/>
    <w:rsid w:val="00EF466B"/>
    <w:rsid w:val="00F1576E"/>
    <w:rsid w:val="00F16216"/>
    <w:rsid w:val="00F31487"/>
    <w:rsid w:val="00F544CF"/>
    <w:rsid w:val="00F61F72"/>
    <w:rsid w:val="00F815C4"/>
    <w:rsid w:val="00F83B5B"/>
    <w:rsid w:val="00FD7E3C"/>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C38FA"/>
  <w15:docId w15:val="{F3550C4F-08E4-48A0-AA53-C87D4FCC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21"/>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3800D2"/>
    <w:rPr>
      <w:sz w:val="16"/>
      <w:szCs w:val="16"/>
    </w:rPr>
  </w:style>
  <w:style w:type="paragraph" w:styleId="CommentText">
    <w:name w:val="annotation text"/>
    <w:basedOn w:val="Normal"/>
    <w:link w:val="CommentTextChar"/>
    <w:uiPriority w:val="99"/>
    <w:semiHidden/>
    <w:unhideWhenUsed/>
    <w:rsid w:val="003800D2"/>
    <w:pPr>
      <w:spacing w:line="240" w:lineRule="auto"/>
    </w:pPr>
    <w:rPr>
      <w:sz w:val="20"/>
      <w:szCs w:val="20"/>
    </w:rPr>
  </w:style>
  <w:style w:type="character" w:customStyle="1" w:styleId="CommentTextChar">
    <w:name w:val="Comment Text Char"/>
    <w:basedOn w:val="DefaultParagraphFont"/>
    <w:link w:val="CommentText"/>
    <w:uiPriority w:val="99"/>
    <w:semiHidden/>
    <w:rsid w:val="003800D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00D2"/>
    <w:rPr>
      <w:b/>
      <w:bCs/>
    </w:rPr>
  </w:style>
  <w:style w:type="character" w:customStyle="1" w:styleId="CommentSubjectChar">
    <w:name w:val="Comment Subject Char"/>
    <w:basedOn w:val="CommentTextChar"/>
    <w:link w:val="CommentSubject"/>
    <w:uiPriority w:val="99"/>
    <w:semiHidden/>
    <w:rsid w:val="003800D2"/>
    <w:rPr>
      <w:rFonts w:ascii="Times New Roman" w:hAnsi="Times New Roman"/>
      <w:b/>
      <w:bCs/>
      <w:sz w:val="20"/>
      <w:szCs w:val="20"/>
    </w:rPr>
  </w:style>
  <w:style w:type="paragraph" w:styleId="Revision">
    <w:name w:val="Revision"/>
    <w:hidden/>
    <w:uiPriority w:val="99"/>
    <w:semiHidden/>
    <w:rsid w:val="003800D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Guidance Notes for Trainers</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2018-05-09T18:17:00Z</dcterms:created>
  <dcterms:modified xsi:type="dcterms:W3CDTF">2018-05-09T18:17:00Z</dcterms:modified>
</cp:coreProperties>
</file>