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DCD3A" w14:textId="77777777" w:rsidR="00070223" w:rsidRPr="000E25EE" w:rsidRDefault="00070223" w:rsidP="00070223">
      <w:pPr>
        <w:jc w:val="center"/>
        <w:rPr>
          <w:rFonts w:asciiTheme="majorHAnsi" w:hAnsiTheme="majorHAnsi"/>
          <w:b/>
          <w:i/>
          <w:color w:val="548DD4" w:themeColor="text2" w:themeTint="99"/>
          <w:sz w:val="28"/>
          <w:lang w:val="en-IE"/>
        </w:rPr>
      </w:pPr>
      <w:r w:rsidRPr="000E25EE">
        <w:rPr>
          <w:rFonts w:asciiTheme="majorHAnsi" w:hAnsiTheme="majorHAnsi"/>
          <w:b/>
          <w:i/>
          <w:sz w:val="28"/>
          <w:lang w:val="en-IE"/>
        </w:rPr>
        <w:t>Training Materials on the International Protocol</w:t>
      </w:r>
    </w:p>
    <w:p w14:paraId="4346DDEC" w14:textId="65013297" w:rsidR="00070223" w:rsidRPr="000E25EE" w:rsidRDefault="00471BE0" w:rsidP="00070223">
      <w:pPr>
        <w:jc w:val="center"/>
        <w:rPr>
          <w:rFonts w:asciiTheme="majorHAnsi" w:hAnsiTheme="majorHAnsi"/>
          <w:b/>
          <w:color w:val="548DD4" w:themeColor="text2" w:themeTint="99"/>
          <w:sz w:val="28"/>
          <w:lang w:val="en-IE"/>
        </w:rPr>
      </w:pPr>
      <w:r w:rsidRPr="00471BE0">
        <w:rPr>
          <w:rFonts w:asciiTheme="majorHAnsi" w:hAnsiTheme="majorHAnsi"/>
          <w:b/>
          <w:color w:val="548DD4" w:themeColor="text2" w:themeTint="99"/>
          <w:sz w:val="28"/>
          <w:lang w:val="en-IE"/>
        </w:rPr>
        <w:t xml:space="preserve">PART </w:t>
      </w:r>
      <w:r w:rsidR="00873DFD">
        <w:rPr>
          <w:rFonts w:asciiTheme="majorHAnsi" w:hAnsiTheme="majorHAnsi"/>
          <w:b/>
          <w:color w:val="548DD4" w:themeColor="text2" w:themeTint="99"/>
          <w:sz w:val="28"/>
          <w:lang w:val="en-IE"/>
        </w:rPr>
        <w:t>V</w:t>
      </w:r>
      <w:r w:rsidR="00883BA0">
        <w:rPr>
          <w:rFonts w:asciiTheme="majorHAnsi" w:hAnsiTheme="majorHAnsi"/>
          <w:b/>
          <w:color w:val="548DD4" w:themeColor="text2" w:themeTint="99"/>
          <w:sz w:val="28"/>
          <w:lang w:val="en-IE"/>
        </w:rPr>
        <w:t>II</w:t>
      </w:r>
      <w:r w:rsidRPr="00471BE0">
        <w:rPr>
          <w:rFonts w:asciiTheme="majorHAnsi" w:hAnsiTheme="majorHAnsi"/>
          <w:b/>
          <w:color w:val="548DD4" w:themeColor="text2" w:themeTint="99"/>
          <w:sz w:val="28"/>
          <w:lang w:val="en-IE"/>
        </w:rPr>
        <w:t xml:space="preserve"> MODULE </w:t>
      </w:r>
      <w:r w:rsidR="00AB098A">
        <w:rPr>
          <w:rFonts w:asciiTheme="majorHAnsi" w:hAnsiTheme="majorHAnsi"/>
          <w:b/>
          <w:color w:val="548DD4" w:themeColor="text2" w:themeTint="99"/>
          <w:sz w:val="28"/>
          <w:lang w:val="en-IE"/>
        </w:rPr>
        <w:t>17</w:t>
      </w:r>
      <w:r w:rsidR="00883BA0">
        <w:rPr>
          <w:rFonts w:asciiTheme="majorHAnsi" w:hAnsiTheme="majorHAnsi"/>
          <w:b/>
          <w:color w:val="548DD4" w:themeColor="text2" w:themeTint="99"/>
          <w:sz w:val="28"/>
          <w:lang w:val="en-IE"/>
        </w:rPr>
        <w:t xml:space="preserve"> – </w:t>
      </w:r>
      <w:r w:rsidR="006335E1">
        <w:rPr>
          <w:rFonts w:asciiTheme="majorHAnsi" w:hAnsiTheme="majorHAnsi"/>
          <w:b/>
          <w:color w:val="548DD4" w:themeColor="text2" w:themeTint="99"/>
          <w:sz w:val="28"/>
          <w:lang w:val="en-IE"/>
        </w:rPr>
        <w:t>SEXUAL VIOLENCE AGAINST MEN &amp;</w:t>
      </w:r>
      <w:r w:rsidR="00AB098A">
        <w:rPr>
          <w:rFonts w:asciiTheme="majorHAnsi" w:hAnsiTheme="majorHAnsi"/>
          <w:b/>
          <w:color w:val="548DD4" w:themeColor="text2" w:themeTint="99"/>
          <w:sz w:val="28"/>
          <w:lang w:val="en-IE"/>
        </w:rPr>
        <w:t xml:space="preserve"> BOYS</w:t>
      </w:r>
    </w:p>
    <w:p w14:paraId="10BC74E3" w14:textId="77777777" w:rsidR="00070223" w:rsidRDefault="00070223" w:rsidP="00070223">
      <w:pPr>
        <w:jc w:val="center"/>
        <w:rPr>
          <w:rFonts w:asciiTheme="majorHAnsi" w:hAnsiTheme="majorHAnsi"/>
          <w:b/>
          <w:color w:val="548DD4" w:themeColor="text2" w:themeTint="99"/>
          <w:lang w:val="en-IE"/>
        </w:rPr>
      </w:pPr>
    </w:p>
    <w:p w14:paraId="09DF691D" w14:textId="77777777" w:rsidR="00083347" w:rsidRDefault="00070223" w:rsidP="00070223">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28DCED40" w14:textId="2F63A104" w:rsidR="00070223" w:rsidRPr="00DA5CE6" w:rsidRDefault="00083347" w:rsidP="00070223">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070223" w:rsidRPr="00DA5CE6">
        <w:rPr>
          <w:rFonts w:asciiTheme="majorHAnsi" w:hAnsiTheme="majorHAnsi"/>
          <w:b/>
          <w:color w:val="0F243E" w:themeColor="text2" w:themeShade="80"/>
          <w:lang w:val="en-IE"/>
        </w:rPr>
        <w:tab/>
      </w:r>
      <w:r w:rsidR="00070223">
        <w:rPr>
          <w:rFonts w:asciiTheme="majorHAnsi" w:hAnsiTheme="majorHAnsi"/>
          <w:b/>
          <w:color w:val="0F243E" w:themeColor="text2" w:themeShade="80"/>
          <w:lang w:val="en-IE"/>
        </w:rPr>
        <w:tab/>
      </w:r>
      <w:r w:rsidR="00070223">
        <w:rPr>
          <w:rFonts w:asciiTheme="majorHAnsi" w:hAnsiTheme="majorHAnsi"/>
          <w:b/>
          <w:color w:val="0F243E" w:themeColor="text2" w:themeShade="80"/>
          <w:lang w:val="en-IE"/>
        </w:rPr>
        <w:tab/>
      </w:r>
    </w:p>
    <w:p w14:paraId="3E868059" w14:textId="30252837" w:rsidR="00070223" w:rsidRPr="00245105" w:rsidRDefault="000224E2" w:rsidP="00070223">
      <w:pPr>
        <w:pStyle w:val="ListParagraph"/>
        <w:numPr>
          <w:ilvl w:val="0"/>
          <w:numId w:val="1"/>
        </w:numPr>
        <w:rPr>
          <w:rFonts w:asciiTheme="majorHAnsi" w:hAnsiTheme="majorHAnsi"/>
          <w:lang w:val="en-IE"/>
        </w:rPr>
      </w:pPr>
      <w:r>
        <w:rPr>
          <w:rFonts w:asciiTheme="majorHAnsi" w:hAnsiTheme="majorHAnsi"/>
          <w:lang w:val="en-IE"/>
        </w:rPr>
        <w:t xml:space="preserve">Explain the forms, scope and </w:t>
      </w:r>
      <w:r w:rsidR="003B2DBE">
        <w:rPr>
          <w:rFonts w:asciiTheme="majorHAnsi" w:hAnsiTheme="majorHAnsi"/>
          <w:lang w:val="en-IE"/>
        </w:rPr>
        <w:t xml:space="preserve">specific </w:t>
      </w:r>
      <w:r w:rsidR="00C1434D">
        <w:rPr>
          <w:rFonts w:asciiTheme="majorHAnsi" w:hAnsiTheme="majorHAnsi"/>
          <w:lang w:val="en-IE"/>
        </w:rPr>
        <w:t>impacts of CARSV</w:t>
      </w:r>
      <w:r>
        <w:rPr>
          <w:rFonts w:asciiTheme="majorHAnsi" w:hAnsiTheme="majorHAnsi"/>
          <w:lang w:val="en-IE"/>
        </w:rPr>
        <w:t xml:space="preserve"> against </w:t>
      </w:r>
      <w:r w:rsidR="00EA185B">
        <w:rPr>
          <w:rFonts w:asciiTheme="majorHAnsi" w:hAnsiTheme="majorHAnsi"/>
          <w:lang w:val="en-IE"/>
        </w:rPr>
        <w:t>men and</w:t>
      </w:r>
      <w:r w:rsidR="003B2DBE">
        <w:rPr>
          <w:rFonts w:asciiTheme="majorHAnsi" w:hAnsiTheme="majorHAnsi"/>
          <w:lang w:val="en-IE"/>
        </w:rPr>
        <w:t xml:space="preserve"> boys</w:t>
      </w:r>
    </w:p>
    <w:p w14:paraId="48F6B6D7" w14:textId="4B15C8FB" w:rsidR="00070223" w:rsidRPr="00245105" w:rsidRDefault="001216DB" w:rsidP="00070223">
      <w:pPr>
        <w:pStyle w:val="ListParagraph"/>
        <w:numPr>
          <w:ilvl w:val="0"/>
          <w:numId w:val="1"/>
        </w:numPr>
        <w:rPr>
          <w:rFonts w:asciiTheme="majorHAnsi" w:hAnsiTheme="majorHAnsi"/>
          <w:lang w:val="en-IE"/>
        </w:rPr>
      </w:pPr>
      <w:r>
        <w:rPr>
          <w:rFonts w:asciiTheme="majorHAnsi" w:hAnsiTheme="majorHAnsi"/>
          <w:lang w:val="en-IE"/>
        </w:rPr>
        <w:t>Reco</w:t>
      </w:r>
      <w:r w:rsidR="005E70CD">
        <w:rPr>
          <w:rFonts w:asciiTheme="majorHAnsi" w:hAnsiTheme="majorHAnsi"/>
          <w:lang w:val="en-IE"/>
        </w:rPr>
        <w:t>gnise common myths and indicators</w:t>
      </w:r>
      <w:r>
        <w:rPr>
          <w:rFonts w:asciiTheme="majorHAnsi" w:hAnsiTheme="majorHAnsi"/>
          <w:lang w:val="en-IE"/>
        </w:rPr>
        <w:t xml:space="preserve"> of male-directed sexual violence</w:t>
      </w:r>
    </w:p>
    <w:p w14:paraId="3D0E023A" w14:textId="0A33DD98" w:rsidR="00CE713E" w:rsidRDefault="00D43CB2" w:rsidP="00070223">
      <w:pPr>
        <w:pStyle w:val="ListParagraph"/>
        <w:numPr>
          <w:ilvl w:val="0"/>
          <w:numId w:val="1"/>
        </w:numPr>
        <w:rPr>
          <w:rFonts w:asciiTheme="majorHAnsi" w:hAnsiTheme="majorHAnsi"/>
          <w:lang w:val="en-IE"/>
        </w:rPr>
      </w:pPr>
      <w:r>
        <w:rPr>
          <w:rFonts w:asciiTheme="majorHAnsi" w:hAnsiTheme="majorHAnsi"/>
          <w:lang w:val="en-IE"/>
        </w:rPr>
        <w:t>Identify the legal and practical obstacles faced by male victims</w:t>
      </w:r>
    </w:p>
    <w:p w14:paraId="3BD12E26" w14:textId="4C6461D9" w:rsidR="00070223" w:rsidRDefault="00CE713E" w:rsidP="00070223">
      <w:pPr>
        <w:pStyle w:val="ListParagraph"/>
        <w:numPr>
          <w:ilvl w:val="0"/>
          <w:numId w:val="1"/>
        </w:numPr>
        <w:rPr>
          <w:rFonts w:asciiTheme="majorHAnsi" w:hAnsiTheme="majorHAnsi"/>
          <w:lang w:val="en-IE"/>
        </w:rPr>
      </w:pPr>
      <w:r>
        <w:rPr>
          <w:rFonts w:asciiTheme="majorHAnsi" w:hAnsiTheme="majorHAnsi"/>
          <w:lang w:val="en-IE"/>
        </w:rPr>
        <w:t xml:space="preserve">Identify </w:t>
      </w:r>
      <w:r w:rsidR="00D43CB2">
        <w:rPr>
          <w:rFonts w:asciiTheme="majorHAnsi" w:hAnsiTheme="majorHAnsi"/>
          <w:lang w:val="en-IE"/>
        </w:rPr>
        <w:t>helpful approaches</w:t>
      </w:r>
      <w:r w:rsidR="00F879D4">
        <w:rPr>
          <w:rFonts w:asciiTheme="majorHAnsi" w:hAnsiTheme="majorHAnsi"/>
          <w:lang w:val="en-IE"/>
        </w:rPr>
        <w:t xml:space="preserve"> </w:t>
      </w:r>
      <w:r>
        <w:rPr>
          <w:rFonts w:asciiTheme="majorHAnsi" w:hAnsiTheme="majorHAnsi"/>
          <w:lang w:val="en-IE"/>
        </w:rPr>
        <w:t>to</w:t>
      </w:r>
      <w:r w:rsidR="00F879D4">
        <w:rPr>
          <w:rFonts w:asciiTheme="majorHAnsi" w:hAnsiTheme="majorHAnsi"/>
          <w:lang w:val="en-IE"/>
        </w:rPr>
        <w:t xml:space="preserve"> </w:t>
      </w:r>
      <w:r w:rsidR="00F901EC">
        <w:rPr>
          <w:rFonts w:asciiTheme="majorHAnsi" w:hAnsiTheme="majorHAnsi"/>
          <w:lang w:val="en-IE"/>
        </w:rPr>
        <w:t xml:space="preserve">overcome challenges during </w:t>
      </w:r>
      <w:r w:rsidR="00F879D4">
        <w:rPr>
          <w:rFonts w:asciiTheme="majorHAnsi" w:hAnsiTheme="majorHAnsi"/>
          <w:lang w:val="en-IE"/>
        </w:rPr>
        <w:t>document</w:t>
      </w:r>
      <w:r>
        <w:rPr>
          <w:rFonts w:asciiTheme="majorHAnsi" w:hAnsiTheme="majorHAnsi"/>
          <w:lang w:val="en-IE"/>
        </w:rPr>
        <w:t>i</w:t>
      </w:r>
      <w:r w:rsidR="00F901EC">
        <w:rPr>
          <w:rFonts w:asciiTheme="majorHAnsi" w:hAnsiTheme="majorHAnsi"/>
          <w:lang w:val="en-IE"/>
        </w:rPr>
        <w:t>on</w:t>
      </w:r>
      <w:r>
        <w:rPr>
          <w:rFonts w:asciiTheme="majorHAnsi" w:hAnsiTheme="majorHAnsi"/>
          <w:lang w:val="en-IE"/>
        </w:rPr>
        <w:t xml:space="preserve"> </w:t>
      </w:r>
    </w:p>
    <w:p w14:paraId="62E42BB0" w14:textId="77777777" w:rsidR="00070223" w:rsidRPr="00826D89" w:rsidRDefault="00070223" w:rsidP="00070223">
      <w:pPr>
        <w:ind w:firstLine="0"/>
        <w:rPr>
          <w:rFonts w:asciiTheme="majorHAnsi" w:hAnsiTheme="majorHAnsi"/>
          <w:sz w:val="12"/>
          <w:lang w:val="en-IE"/>
        </w:rPr>
      </w:pPr>
    </w:p>
    <w:p w14:paraId="666CEE81" w14:textId="30B236AE" w:rsidR="00070223" w:rsidRPr="00DA5CE6" w:rsidRDefault="00070223" w:rsidP="00070223">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FF5BFC">
        <w:rPr>
          <w:rFonts w:asciiTheme="majorHAnsi" w:hAnsiTheme="majorHAnsi"/>
          <w:color w:val="0F243E" w:themeColor="text2" w:themeShade="80"/>
          <w:lang w:val="en-IE"/>
        </w:rPr>
        <w:t>6</w:t>
      </w:r>
      <w:r w:rsidR="00BD6489">
        <w:rPr>
          <w:rFonts w:asciiTheme="majorHAnsi" w:hAnsiTheme="majorHAnsi"/>
          <w:color w:val="0F243E" w:themeColor="text2" w:themeShade="80"/>
          <w:lang w:val="en-IE"/>
        </w:rPr>
        <w:t xml:space="preserve">0 to </w:t>
      </w:r>
      <w:r w:rsidR="00FF5BFC">
        <w:rPr>
          <w:rFonts w:asciiTheme="majorHAnsi" w:hAnsiTheme="majorHAnsi"/>
          <w:lang w:val="en-IE"/>
        </w:rPr>
        <w:t>9</w:t>
      </w:r>
      <w:r w:rsidR="005D40C9">
        <w:rPr>
          <w:rFonts w:asciiTheme="majorHAnsi" w:hAnsiTheme="majorHAnsi"/>
          <w:lang w:val="en-IE"/>
        </w:rPr>
        <w:t>0</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7C06B675" w14:textId="420AAF27" w:rsidR="00070223" w:rsidRPr="00F879D4" w:rsidRDefault="00070223" w:rsidP="00F879D4">
      <w:pPr>
        <w:ind w:left="5660" w:hanging="566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002A138B">
        <w:rPr>
          <w:rFonts w:asciiTheme="majorHAnsi" w:hAnsiTheme="majorHAnsi"/>
          <w:lang w:val="en-IE"/>
        </w:rPr>
        <w:t>Exploring personal assumptions about sexual viole</w:t>
      </w:r>
      <w:r w:rsidR="00CD3EFF">
        <w:rPr>
          <w:rFonts w:asciiTheme="majorHAnsi" w:hAnsiTheme="majorHAnsi"/>
          <w:lang w:val="en-IE"/>
        </w:rPr>
        <w:t>n</w:t>
      </w:r>
      <w:r w:rsidR="002A138B">
        <w:rPr>
          <w:rFonts w:asciiTheme="majorHAnsi" w:hAnsiTheme="majorHAnsi"/>
          <w:lang w:val="en-IE"/>
        </w:rPr>
        <w:t xml:space="preserve">ce </w:t>
      </w:r>
      <w:r w:rsidR="0087459C">
        <w:rPr>
          <w:rFonts w:asciiTheme="majorHAnsi" w:hAnsiTheme="majorHAnsi"/>
          <w:lang w:val="en-IE"/>
        </w:rPr>
        <w:t>against m</w:t>
      </w:r>
      <w:r w:rsidR="005D47ED">
        <w:rPr>
          <w:rFonts w:asciiTheme="majorHAnsi" w:hAnsiTheme="majorHAnsi"/>
          <w:lang w:val="en-IE"/>
        </w:rPr>
        <w:t>ale victims</w:t>
      </w:r>
      <w:r w:rsidR="0087459C">
        <w:rPr>
          <w:rFonts w:asciiTheme="majorHAnsi" w:hAnsiTheme="majorHAnsi"/>
          <w:lang w:val="en-IE"/>
        </w:rPr>
        <w:t xml:space="preserve"> </w:t>
      </w:r>
      <w:r w:rsidR="002A138B">
        <w:rPr>
          <w:rFonts w:asciiTheme="majorHAnsi" w:hAnsiTheme="majorHAnsi"/>
          <w:lang w:val="en-IE"/>
        </w:rPr>
        <w:t>(</w:t>
      </w:r>
      <w:r w:rsidR="00734DFE">
        <w:rPr>
          <w:rFonts w:asciiTheme="majorHAnsi" w:hAnsiTheme="majorHAnsi"/>
          <w:lang w:val="en-IE"/>
        </w:rPr>
        <w:t>30-45 minutes)</w:t>
      </w:r>
    </w:p>
    <w:p w14:paraId="0CCE34D6" w14:textId="77777777" w:rsidR="00F879D4" w:rsidRDefault="00F879D4" w:rsidP="00070223">
      <w:pPr>
        <w:ind w:left="4956" w:hanging="4956"/>
        <w:rPr>
          <w:rFonts w:asciiTheme="majorHAnsi" w:hAnsiTheme="majorHAnsi"/>
          <w:b/>
          <w:color w:val="0F243E" w:themeColor="text2" w:themeShade="80"/>
          <w:lang w:val="en-IE"/>
        </w:rPr>
      </w:pPr>
    </w:p>
    <w:p w14:paraId="2892A06A" w14:textId="77777777" w:rsidR="00070223" w:rsidRDefault="00070223" w:rsidP="00070223">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1C20CA5E" w14:textId="51129599" w:rsidR="00070223" w:rsidRPr="00DA5CE6" w:rsidRDefault="00070223"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131E06">
        <w:rPr>
          <w:rFonts w:asciiTheme="majorHAnsi" w:hAnsiTheme="majorHAnsi"/>
          <w:color w:val="000000" w:themeColor="text1"/>
          <w:lang w:val="en-IE"/>
        </w:rPr>
        <w:t>26</w:t>
      </w:r>
      <w:r w:rsidR="00C77FD7">
        <w:rPr>
          <w:rFonts w:asciiTheme="majorHAnsi" w:hAnsiTheme="majorHAnsi"/>
          <w:color w:val="000000" w:themeColor="text1"/>
          <w:lang w:val="en-IE"/>
        </w:rPr>
        <w:t>4</w:t>
      </w:r>
      <w:r w:rsidR="005D40C9">
        <w:rPr>
          <w:rFonts w:asciiTheme="majorHAnsi" w:hAnsiTheme="majorHAnsi"/>
          <w:color w:val="000000" w:themeColor="text1"/>
          <w:lang w:val="en-IE"/>
        </w:rPr>
        <w:t>-</w:t>
      </w:r>
      <w:r w:rsidR="00131E06">
        <w:rPr>
          <w:rFonts w:asciiTheme="majorHAnsi" w:hAnsiTheme="majorHAnsi"/>
          <w:color w:val="000000" w:themeColor="text1"/>
          <w:lang w:val="en-IE"/>
        </w:rPr>
        <w:t>281</w:t>
      </w:r>
      <w:r>
        <w:rPr>
          <w:rFonts w:asciiTheme="majorHAnsi" w:hAnsiTheme="majorHAnsi"/>
          <w:color w:val="000000" w:themeColor="text1"/>
          <w:lang w:val="en-IE"/>
        </w:rPr>
        <w:t xml:space="preserve">; </w:t>
      </w:r>
      <w:r w:rsidR="006E47A4">
        <w:rPr>
          <w:rFonts w:asciiTheme="majorHAnsi" w:hAnsiTheme="majorHAnsi"/>
          <w:color w:val="000000" w:themeColor="text1"/>
          <w:lang w:val="en-IE"/>
        </w:rPr>
        <w:t xml:space="preserve">Module 2 – Understanding Sexual Violence; </w:t>
      </w:r>
      <w:r>
        <w:rPr>
          <w:rFonts w:asciiTheme="majorHAnsi" w:hAnsiTheme="majorHAnsi"/>
          <w:color w:val="000000" w:themeColor="text1"/>
          <w:lang w:val="en-IE"/>
        </w:rPr>
        <w:t xml:space="preserve">Module </w:t>
      </w:r>
      <w:r w:rsidR="00F5540E">
        <w:rPr>
          <w:rFonts w:asciiTheme="majorHAnsi" w:hAnsiTheme="majorHAnsi"/>
          <w:color w:val="000000" w:themeColor="text1"/>
          <w:lang w:val="en-IE"/>
        </w:rPr>
        <w:t>7</w:t>
      </w:r>
      <w:r>
        <w:rPr>
          <w:rFonts w:asciiTheme="majorHAnsi" w:hAnsiTheme="majorHAnsi"/>
          <w:color w:val="000000" w:themeColor="text1"/>
          <w:lang w:val="en-IE"/>
        </w:rPr>
        <w:t xml:space="preserve"> – </w:t>
      </w:r>
      <w:r w:rsidR="00F5540E">
        <w:rPr>
          <w:rFonts w:asciiTheme="majorHAnsi" w:hAnsiTheme="majorHAnsi"/>
          <w:color w:val="000000" w:themeColor="text1"/>
          <w:lang w:val="en-IE"/>
        </w:rPr>
        <w:t>Do No Harm</w:t>
      </w:r>
      <w:r>
        <w:rPr>
          <w:rFonts w:asciiTheme="majorHAnsi" w:hAnsiTheme="majorHAnsi"/>
          <w:color w:val="000000" w:themeColor="text1"/>
          <w:lang w:val="en-IE"/>
        </w:rPr>
        <w:t xml:space="preserve">; </w:t>
      </w:r>
      <w:r w:rsidR="00EA4852">
        <w:rPr>
          <w:rFonts w:asciiTheme="majorHAnsi" w:hAnsiTheme="majorHAnsi"/>
          <w:color w:val="000000" w:themeColor="text1"/>
          <w:lang w:val="en-IE"/>
        </w:rPr>
        <w:t xml:space="preserve">Module 8 – Safety and Security; </w:t>
      </w:r>
      <w:r w:rsidR="00616676">
        <w:rPr>
          <w:rFonts w:asciiTheme="majorHAnsi" w:hAnsiTheme="majorHAnsi"/>
          <w:color w:val="000000" w:themeColor="text1"/>
          <w:lang w:val="en-IE"/>
        </w:rPr>
        <w:t xml:space="preserve">Module </w:t>
      </w:r>
      <w:r w:rsidR="00F5540E">
        <w:rPr>
          <w:rFonts w:asciiTheme="majorHAnsi" w:hAnsiTheme="majorHAnsi"/>
          <w:color w:val="000000" w:themeColor="text1"/>
          <w:lang w:val="en-IE"/>
        </w:rPr>
        <w:t>9</w:t>
      </w:r>
      <w:r w:rsidR="00616676">
        <w:rPr>
          <w:rFonts w:asciiTheme="majorHAnsi" w:hAnsiTheme="majorHAnsi"/>
          <w:color w:val="000000" w:themeColor="text1"/>
          <w:lang w:val="en-IE"/>
        </w:rPr>
        <w:t xml:space="preserve"> – Planning</w:t>
      </w:r>
      <w:r w:rsidR="00D00979">
        <w:rPr>
          <w:rFonts w:asciiTheme="majorHAnsi" w:hAnsiTheme="majorHAnsi"/>
          <w:color w:val="000000" w:themeColor="text1"/>
          <w:lang w:val="en-IE"/>
        </w:rPr>
        <w:t xml:space="preserve">; </w:t>
      </w:r>
      <w:r w:rsidR="005D40C9">
        <w:rPr>
          <w:rFonts w:asciiTheme="majorHAnsi" w:hAnsiTheme="majorHAnsi"/>
          <w:color w:val="000000" w:themeColor="text1"/>
          <w:lang w:val="en-IE"/>
        </w:rPr>
        <w:t xml:space="preserve">Module </w:t>
      </w:r>
      <w:r w:rsidR="00F65803">
        <w:rPr>
          <w:rFonts w:asciiTheme="majorHAnsi" w:hAnsiTheme="majorHAnsi"/>
          <w:color w:val="000000" w:themeColor="text1"/>
          <w:lang w:val="en-IE"/>
        </w:rPr>
        <w:t>11</w:t>
      </w:r>
      <w:r w:rsidR="005D40C9">
        <w:rPr>
          <w:rFonts w:asciiTheme="majorHAnsi" w:hAnsiTheme="majorHAnsi"/>
          <w:color w:val="000000" w:themeColor="text1"/>
          <w:lang w:val="en-IE"/>
        </w:rPr>
        <w:t xml:space="preserve"> –</w:t>
      </w:r>
      <w:r w:rsidR="00F65803">
        <w:rPr>
          <w:rFonts w:asciiTheme="majorHAnsi" w:hAnsiTheme="majorHAnsi"/>
          <w:color w:val="000000" w:themeColor="text1"/>
          <w:lang w:val="en-IE"/>
        </w:rPr>
        <w:t xml:space="preserve"> Interviewing</w:t>
      </w:r>
      <w:r w:rsidR="007A60DF">
        <w:rPr>
          <w:rFonts w:asciiTheme="majorHAnsi" w:hAnsiTheme="majorHAnsi"/>
          <w:color w:val="000000" w:themeColor="text1"/>
          <w:lang w:val="en-IE"/>
        </w:rPr>
        <w:t>; Module 16</w:t>
      </w:r>
      <w:r w:rsidR="00EA4852">
        <w:rPr>
          <w:rFonts w:asciiTheme="majorHAnsi" w:hAnsiTheme="majorHAnsi"/>
          <w:color w:val="000000" w:themeColor="text1"/>
          <w:lang w:val="en-IE"/>
        </w:rPr>
        <w:t xml:space="preserve"> – Sexu</w:t>
      </w:r>
      <w:r w:rsidR="007A60DF">
        <w:rPr>
          <w:rFonts w:asciiTheme="majorHAnsi" w:hAnsiTheme="majorHAnsi"/>
          <w:color w:val="000000" w:themeColor="text1"/>
          <w:lang w:val="en-IE"/>
        </w:rPr>
        <w:t>al Violence against Children</w:t>
      </w:r>
      <w:r w:rsidR="00EA4852">
        <w:rPr>
          <w:rFonts w:asciiTheme="majorHAnsi" w:hAnsiTheme="majorHAnsi"/>
          <w:color w:val="000000" w:themeColor="text1"/>
          <w:lang w:val="en-IE"/>
        </w:rPr>
        <w:t xml:space="preserve">; </w:t>
      </w:r>
      <w:r w:rsidR="001823F5">
        <w:rPr>
          <w:rFonts w:asciiTheme="majorHAnsi" w:hAnsiTheme="majorHAnsi"/>
          <w:color w:val="000000" w:themeColor="text1"/>
          <w:lang w:val="en-IE"/>
        </w:rPr>
        <w:t xml:space="preserve">Annex </w:t>
      </w:r>
      <w:r w:rsidR="00EA4852">
        <w:rPr>
          <w:rFonts w:asciiTheme="majorHAnsi" w:hAnsiTheme="majorHAnsi"/>
          <w:color w:val="000000" w:themeColor="text1"/>
          <w:lang w:val="en-IE"/>
        </w:rPr>
        <w:t>7</w:t>
      </w:r>
      <w:r w:rsidR="005D40C9">
        <w:rPr>
          <w:rFonts w:asciiTheme="majorHAnsi" w:hAnsiTheme="majorHAnsi"/>
          <w:color w:val="000000" w:themeColor="text1"/>
          <w:lang w:val="en-IE"/>
        </w:rPr>
        <w:t xml:space="preserve"> –</w:t>
      </w:r>
      <w:r w:rsidR="0035573C">
        <w:rPr>
          <w:rFonts w:asciiTheme="majorHAnsi" w:hAnsiTheme="majorHAnsi"/>
          <w:color w:val="000000" w:themeColor="text1"/>
          <w:lang w:val="en-IE"/>
        </w:rPr>
        <w:t xml:space="preserve"> </w:t>
      </w:r>
      <w:r w:rsidR="005D40C9">
        <w:rPr>
          <w:rFonts w:asciiTheme="majorHAnsi" w:hAnsiTheme="majorHAnsi"/>
          <w:color w:val="000000" w:themeColor="text1"/>
          <w:lang w:val="en-IE"/>
        </w:rPr>
        <w:t>Interviewing</w:t>
      </w:r>
      <w:r w:rsidR="00EA4852">
        <w:rPr>
          <w:rFonts w:asciiTheme="majorHAnsi" w:hAnsiTheme="majorHAnsi"/>
          <w:color w:val="000000" w:themeColor="text1"/>
          <w:lang w:val="en-IE"/>
        </w:rPr>
        <w:t xml:space="preserve"> Checklist</w:t>
      </w:r>
      <w:r w:rsidR="005D40C9">
        <w:rPr>
          <w:rFonts w:asciiTheme="majorHAnsi" w:hAnsiTheme="majorHAnsi"/>
          <w:color w:val="000000" w:themeColor="text1"/>
          <w:lang w:val="en-IE"/>
        </w:rPr>
        <w:t xml:space="preserve">; Annex </w:t>
      </w:r>
      <w:r w:rsidR="00EA4852">
        <w:rPr>
          <w:rFonts w:asciiTheme="majorHAnsi" w:hAnsiTheme="majorHAnsi"/>
          <w:color w:val="000000" w:themeColor="text1"/>
          <w:lang w:val="en-IE"/>
        </w:rPr>
        <w:t>8</w:t>
      </w:r>
      <w:r w:rsidR="005D40C9">
        <w:rPr>
          <w:rFonts w:asciiTheme="majorHAnsi" w:hAnsiTheme="majorHAnsi"/>
          <w:color w:val="000000" w:themeColor="text1"/>
          <w:lang w:val="en-IE"/>
        </w:rPr>
        <w:t xml:space="preserve"> – </w:t>
      </w:r>
      <w:r w:rsidR="00EA4852">
        <w:rPr>
          <w:rFonts w:asciiTheme="majorHAnsi" w:hAnsiTheme="majorHAnsi"/>
          <w:color w:val="000000" w:themeColor="text1"/>
          <w:lang w:val="en-IE"/>
        </w:rPr>
        <w:t xml:space="preserve">Template for </w:t>
      </w:r>
      <w:r w:rsidR="005D40C9">
        <w:rPr>
          <w:rFonts w:asciiTheme="majorHAnsi" w:hAnsiTheme="majorHAnsi"/>
          <w:color w:val="000000" w:themeColor="text1"/>
          <w:lang w:val="en-IE"/>
        </w:rPr>
        <w:t>Personal Data</w:t>
      </w:r>
      <w:r w:rsidR="00EA4852">
        <w:rPr>
          <w:rFonts w:asciiTheme="majorHAnsi" w:hAnsiTheme="majorHAnsi"/>
          <w:color w:val="000000" w:themeColor="text1"/>
          <w:lang w:val="en-IE"/>
        </w:rPr>
        <w:t xml:space="preserve"> to be Collected from Victims/Witnesses</w:t>
      </w:r>
    </w:p>
    <w:p w14:paraId="3100330B" w14:textId="77777777" w:rsidR="00070223" w:rsidRDefault="00070223" w:rsidP="00070223">
      <w:pPr>
        <w:ind w:firstLine="0"/>
        <w:rPr>
          <w:rFonts w:asciiTheme="majorHAnsi" w:hAnsiTheme="majorHAnsi"/>
          <w:color w:val="000000" w:themeColor="text1"/>
          <w:lang w:val="en-IE"/>
        </w:rPr>
      </w:pPr>
    </w:p>
    <w:p w14:paraId="3DD9E896" w14:textId="370ED046" w:rsidR="00012C7D" w:rsidRDefault="003E7C18"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specifically deals with </w:t>
      </w:r>
      <w:r w:rsidR="00CE280F">
        <w:rPr>
          <w:rFonts w:asciiTheme="majorHAnsi" w:hAnsiTheme="majorHAnsi"/>
          <w:color w:val="000000" w:themeColor="text1"/>
          <w:lang w:val="en-IE"/>
        </w:rPr>
        <w:t>sexual violence against men and boys</w:t>
      </w:r>
      <w:r>
        <w:rPr>
          <w:rFonts w:asciiTheme="majorHAnsi" w:hAnsiTheme="majorHAnsi"/>
          <w:color w:val="000000" w:themeColor="text1"/>
          <w:lang w:val="en-IE"/>
        </w:rPr>
        <w:t xml:space="preserve"> and </w:t>
      </w:r>
      <w:r w:rsidR="0011667A">
        <w:rPr>
          <w:rFonts w:asciiTheme="majorHAnsi" w:hAnsiTheme="majorHAnsi"/>
          <w:color w:val="000000" w:themeColor="text1"/>
          <w:lang w:val="en-IE"/>
        </w:rPr>
        <w:t>key</w:t>
      </w:r>
      <w:r w:rsidR="008E3712">
        <w:rPr>
          <w:rFonts w:asciiTheme="majorHAnsi" w:hAnsiTheme="majorHAnsi"/>
          <w:color w:val="000000" w:themeColor="text1"/>
          <w:lang w:val="en-IE"/>
        </w:rPr>
        <w:t xml:space="preserve"> considerations for documentation processes </w:t>
      </w:r>
      <w:r w:rsidR="00061754">
        <w:rPr>
          <w:rFonts w:asciiTheme="majorHAnsi" w:hAnsiTheme="majorHAnsi"/>
          <w:color w:val="000000" w:themeColor="text1"/>
          <w:lang w:val="en-IE"/>
        </w:rPr>
        <w:t>intending to take</w:t>
      </w:r>
      <w:r w:rsidR="008E3712">
        <w:rPr>
          <w:rFonts w:asciiTheme="majorHAnsi" w:hAnsiTheme="majorHAnsi"/>
          <w:color w:val="000000" w:themeColor="text1"/>
          <w:lang w:val="en-IE"/>
        </w:rPr>
        <w:t xml:space="preserve"> male victims </w:t>
      </w:r>
      <w:r w:rsidR="003C3998">
        <w:rPr>
          <w:rFonts w:asciiTheme="majorHAnsi" w:hAnsiTheme="majorHAnsi"/>
          <w:color w:val="000000" w:themeColor="text1"/>
          <w:lang w:val="en-IE"/>
        </w:rPr>
        <w:t xml:space="preserve">of CARSV </w:t>
      </w:r>
      <w:r w:rsidR="008E3712">
        <w:rPr>
          <w:rFonts w:asciiTheme="majorHAnsi" w:hAnsiTheme="majorHAnsi"/>
          <w:color w:val="000000" w:themeColor="text1"/>
          <w:lang w:val="en-IE"/>
        </w:rPr>
        <w:t>into account</w:t>
      </w:r>
      <w:r>
        <w:rPr>
          <w:rFonts w:asciiTheme="majorHAnsi" w:hAnsiTheme="majorHAnsi"/>
          <w:color w:val="000000" w:themeColor="text1"/>
          <w:lang w:val="en-IE"/>
        </w:rPr>
        <w:t xml:space="preserve">. </w:t>
      </w:r>
      <w:r w:rsidR="00644DED">
        <w:rPr>
          <w:rFonts w:asciiTheme="majorHAnsi" w:hAnsiTheme="majorHAnsi"/>
          <w:color w:val="000000" w:themeColor="text1"/>
          <w:lang w:val="en-IE"/>
        </w:rPr>
        <w:t>It is the last module of Part VII</w:t>
      </w:r>
      <w:r w:rsidR="000F08C9">
        <w:rPr>
          <w:rFonts w:asciiTheme="majorHAnsi" w:hAnsiTheme="majorHAnsi"/>
          <w:color w:val="000000" w:themeColor="text1"/>
          <w:lang w:val="en-IE"/>
        </w:rPr>
        <w:t xml:space="preserve"> of the Protocol on cross-cutting issues and final module</w:t>
      </w:r>
      <w:r w:rsidR="001B350E">
        <w:rPr>
          <w:rFonts w:asciiTheme="majorHAnsi" w:hAnsiTheme="majorHAnsi"/>
          <w:color w:val="000000" w:themeColor="text1"/>
          <w:lang w:val="en-IE"/>
        </w:rPr>
        <w:t xml:space="preserve"> of these training materials</w:t>
      </w:r>
      <w:r w:rsidR="000F08C9">
        <w:rPr>
          <w:rFonts w:asciiTheme="majorHAnsi" w:hAnsiTheme="majorHAnsi"/>
          <w:color w:val="000000" w:themeColor="text1"/>
          <w:lang w:val="en-IE"/>
        </w:rPr>
        <w:t xml:space="preserve">. </w:t>
      </w:r>
      <w:r w:rsidR="001B350E">
        <w:rPr>
          <w:rFonts w:asciiTheme="majorHAnsi" w:hAnsiTheme="majorHAnsi"/>
          <w:color w:val="000000" w:themeColor="text1"/>
          <w:lang w:val="en-IE"/>
        </w:rPr>
        <w:t>This module</w:t>
      </w:r>
      <w:r w:rsidR="00050527">
        <w:rPr>
          <w:rFonts w:asciiTheme="majorHAnsi" w:hAnsiTheme="majorHAnsi"/>
          <w:color w:val="000000" w:themeColor="text1"/>
          <w:lang w:val="en-IE"/>
        </w:rPr>
        <w:t xml:space="preserve"> is closely linked to </w:t>
      </w:r>
      <w:r w:rsidR="00366BF7">
        <w:rPr>
          <w:rFonts w:asciiTheme="majorHAnsi" w:hAnsiTheme="majorHAnsi"/>
          <w:color w:val="000000" w:themeColor="text1"/>
          <w:lang w:val="en-IE"/>
        </w:rPr>
        <w:t>Module 7 (Do No Harm), Module 9 (Planning) and Module 11 (Interviewing)</w:t>
      </w:r>
      <w:r w:rsidR="00C755FF">
        <w:rPr>
          <w:rFonts w:asciiTheme="majorHAnsi" w:hAnsiTheme="majorHAnsi"/>
          <w:color w:val="000000" w:themeColor="text1"/>
          <w:lang w:val="en-IE"/>
        </w:rPr>
        <w:t>. It</w:t>
      </w:r>
      <w:r w:rsidR="00050527">
        <w:rPr>
          <w:rFonts w:asciiTheme="majorHAnsi" w:hAnsiTheme="majorHAnsi"/>
          <w:color w:val="000000" w:themeColor="text1"/>
          <w:lang w:val="en-IE"/>
        </w:rPr>
        <w:t xml:space="preserve"> highlights</w:t>
      </w:r>
      <w:r w:rsidR="00366BF7">
        <w:rPr>
          <w:rFonts w:asciiTheme="majorHAnsi" w:hAnsiTheme="majorHAnsi"/>
          <w:color w:val="000000" w:themeColor="text1"/>
          <w:lang w:val="en-IE"/>
        </w:rPr>
        <w:t xml:space="preserve"> additional consid</w:t>
      </w:r>
      <w:r w:rsidR="00050527">
        <w:rPr>
          <w:rFonts w:asciiTheme="majorHAnsi" w:hAnsiTheme="majorHAnsi"/>
          <w:color w:val="000000" w:themeColor="text1"/>
          <w:lang w:val="en-IE"/>
        </w:rPr>
        <w:t xml:space="preserve">erations </w:t>
      </w:r>
      <w:r w:rsidR="001B350E">
        <w:rPr>
          <w:rFonts w:asciiTheme="majorHAnsi" w:hAnsiTheme="majorHAnsi"/>
          <w:color w:val="000000" w:themeColor="text1"/>
          <w:lang w:val="en-IE"/>
        </w:rPr>
        <w:t xml:space="preserve">throughout the documentation process </w:t>
      </w:r>
      <w:r w:rsidR="00050527">
        <w:rPr>
          <w:rFonts w:asciiTheme="majorHAnsi" w:hAnsiTheme="majorHAnsi"/>
          <w:color w:val="000000" w:themeColor="text1"/>
          <w:lang w:val="en-IE"/>
        </w:rPr>
        <w:t>when dealing with male victims of CARSV</w:t>
      </w:r>
      <w:r w:rsidR="00ED4566">
        <w:rPr>
          <w:rFonts w:asciiTheme="majorHAnsi" w:hAnsiTheme="majorHAnsi"/>
          <w:color w:val="000000" w:themeColor="text1"/>
          <w:lang w:val="en-IE"/>
        </w:rPr>
        <w:t>, and in relation to boys</w:t>
      </w:r>
      <w:r w:rsidR="00C755FF">
        <w:rPr>
          <w:rFonts w:asciiTheme="majorHAnsi" w:hAnsiTheme="majorHAnsi"/>
          <w:color w:val="000000" w:themeColor="text1"/>
          <w:lang w:val="en-IE"/>
        </w:rPr>
        <w:t xml:space="preserve"> its content is subject to and must be read with Module 16 (Sexual Violence against Children)</w:t>
      </w:r>
      <w:r w:rsidR="00366BF7">
        <w:rPr>
          <w:rFonts w:asciiTheme="majorHAnsi" w:hAnsiTheme="majorHAnsi"/>
          <w:color w:val="000000" w:themeColor="text1"/>
          <w:lang w:val="en-IE"/>
        </w:rPr>
        <w:t>. Most of the information contained in this module is</w:t>
      </w:r>
      <w:r w:rsidR="001A72B7">
        <w:rPr>
          <w:rFonts w:asciiTheme="majorHAnsi" w:hAnsiTheme="majorHAnsi"/>
          <w:color w:val="000000" w:themeColor="text1"/>
          <w:lang w:val="en-IE"/>
        </w:rPr>
        <w:t xml:space="preserve"> not stand-alone and </w:t>
      </w:r>
      <w:r w:rsidR="00DE5749">
        <w:rPr>
          <w:rFonts w:asciiTheme="majorHAnsi" w:hAnsiTheme="majorHAnsi"/>
          <w:color w:val="000000" w:themeColor="text1"/>
          <w:lang w:val="en-IE"/>
        </w:rPr>
        <w:t>the trainer will need to link back to information contained in previous modules as</w:t>
      </w:r>
      <w:r w:rsidR="001A72B7">
        <w:rPr>
          <w:rFonts w:asciiTheme="majorHAnsi" w:hAnsiTheme="majorHAnsi"/>
          <w:color w:val="000000" w:themeColor="text1"/>
          <w:lang w:val="en-IE"/>
        </w:rPr>
        <w:t xml:space="preserve"> necessary. </w:t>
      </w:r>
      <w:r w:rsidR="00366BF7">
        <w:rPr>
          <w:rFonts w:asciiTheme="majorHAnsi" w:hAnsiTheme="majorHAnsi"/>
          <w:color w:val="000000" w:themeColor="text1"/>
          <w:lang w:val="en-IE"/>
        </w:rPr>
        <w:t xml:space="preserve"> </w:t>
      </w:r>
    </w:p>
    <w:p w14:paraId="6F7836C3" w14:textId="77777777" w:rsidR="004B7904" w:rsidRDefault="004B7904" w:rsidP="00070223">
      <w:pPr>
        <w:ind w:firstLine="0"/>
        <w:rPr>
          <w:rFonts w:asciiTheme="majorHAnsi" w:hAnsiTheme="majorHAnsi"/>
          <w:color w:val="000000" w:themeColor="text1"/>
          <w:lang w:val="en-IE"/>
        </w:rPr>
      </w:pPr>
    </w:p>
    <w:p w14:paraId="71D9D10C" w14:textId="19AD1411" w:rsidR="004B7904" w:rsidRDefault="00A060F8" w:rsidP="00070223">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The trainer for this module must have professional experience </w:t>
      </w:r>
      <w:r w:rsidR="00982996">
        <w:rPr>
          <w:rFonts w:asciiTheme="majorHAnsi" w:hAnsiTheme="majorHAnsi"/>
          <w:color w:val="000000" w:themeColor="text1"/>
          <w:lang w:val="en-IE"/>
        </w:rPr>
        <w:t xml:space="preserve">planning documentation processes and </w:t>
      </w:r>
      <w:r>
        <w:rPr>
          <w:rFonts w:asciiTheme="majorHAnsi" w:hAnsiTheme="majorHAnsi"/>
          <w:color w:val="000000" w:themeColor="text1"/>
          <w:lang w:val="en-IE"/>
        </w:rPr>
        <w:t>conducting invest</w:t>
      </w:r>
      <w:r w:rsidR="00EC593A">
        <w:rPr>
          <w:rFonts w:asciiTheme="majorHAnsi" w:hAnsiTheme="majorHAnsi"/>
          <w:color w:val="000000" w:themeColor="text1"/>
          <w:lang w:val="en-IE"/>
        </w:rPr>
        <w:t xml:space="preserve">igative interviews with </w:t>
      </w:r>
      <w:r w:rsidR="00B62242">
        <w:rPr>
          <w:rFonts w:asciiTheme="majorHAnsi" w:hAnsiTheme="majorHAnsi"/>
          <w:color w:val="000000" w:themeColor="text1"/>
          <w:lang w:val="en-IE"/>
        </w:rPr>
        <w:t xml:space="preserve">male victims </w:t>
      </w:r>
      <w:r w:rsidR="00EC593A">
        <w:rPr>
          <w:rFonts w:asciiTheme="majorHAnsi" w:hAnsiTheme="majorHAnsi"/>
          <w:color w:val="000000" w:themeColor="text1"/>
          <w:lang w:val="en-IE"/>
        </w:rPr>
        <w:t>of sexual violence</w:t>
      </w:r>
      <w:r w:rsidR="0036077F">
        <w:rPr>
          <w:rFonts w:asciiTheme="majorHAnsi" w:hAnsiTheme="majorHAnsi"/>
          <w:color w:val="000000" w:themeColor="text1"/>
          <w:lang w:val="en-IE"/>
        </w:rPr>
        <w:t>, particularly in a local context</w:t>
      </w:r>
      <w:r>
        <w:rPr>
          <w:rFonts w:asciiTheme="majorHAnsi" w:hAnsiTheme="majorHAnsi"/>
          <w:color w:val="000000" w:themeColor="text1"/>
          <w:lang w:val="en-IE"/>
        </w:rPr>
        <w:t>.</w:t>
      </w:r>
      <w:r w:rsidR="00E5723B">
        <w:rPr>
          <w:rFonts w:asciiTheme="majorHAnsi" w:hAnsiTheme="majorHAnsi"/>
          <w:color w:val="000000" w:themeColor="text1"/>
          <w:lang w:val="en-IE"/>
        </w:rPr>
        <w:t xml:space="preserve"> They should ideally be an experienced trainer on interview techniques with spec</w:t>
      </w:r>
      <w:r w:rsidR="0036077F">
        <w:rPr>
          <w:rFonts w:asciiTheme="majorHAnsi" w:hAnsiTheme="majorHAnsi"/>
          <w:color w:val="000000" w:themeColor="text1"/>
          <w:lang w:val="en-IE"/>
        </w:rPr>
        <w:t xml:space="preserve">ific </w:t>
      </w:r>
      <w:r w:rsidR="00982996">
        <w:rPr>
          <w:rFonts w:asciiTheme="majorHAnsi" w:hAnsiTheme="majorHAnsi"/>
          <w:color w:val="000000" w:themeColor="text1"/>
          <w:lang w:val="en-IE"/>
        </w:rPr>
        <w:t xml:space="preserve">experience </w:t>
      </w:r>
      <w:r w:rsidR="00934A29">
        <w:rPr>
          <w:rFonts w:asciiTheme="majorHAnsi" w:hAnsiTheme="majorHAnsi"/>
          <w:color w:val="000000" w:themeColor="text1"/>
          <w:lang w:val="en-IE"/>
        </w:rPr>
        <w:t xml:space="preserve">to sensitively interview </w:t>
      </w:r>
      <w:r w:rsidR="00685F26">
        <w:rPr>
          <w:rFonts w:asciiTheme="majorHAnsi" w:hAnsiTheme="majorHAnsi"/>
          <w:color w:val="000000" w:themeColor="text1"/>
          <w:lang w:val="en-IE"/>
        </w:rPr>
        <w:t xml:space="preserve">male </w:t>
      </w:r>
      <w:r w:rsidR="00B34133">
        <w:rPr>
          <w:rFonts w:asciiTheme="majorHAnsi" w:hAnsiTheme="majorHAnsi"/>
          <w:color w:val="000000" w:themeColor="text1"/>
          <w:lang w:val="en-IE"/>
        </w:rPr>
        <w:t>victims</w:t>
      </w:r>
      <w:r w:rsidR="00A72679">
        <w:rPr>
          <w:rFonts w:asciiTheme="majorHAnsi" w:hAnsiTheme="majorHAnsi"/>
          <w:color w:val="000000" w:themeColor="text1"/>
          <w:lang w:val="en-IE"/>
        </w:rPr>
        <w:t xml:space="preserve"> of sexual violence</w:t>
      </w:r>
      <w:r w:rsidR="00E5723B">
        <w:rPr>
          <w:rFonts w:asciiTheme="majorHAnsi" w:hAnsiTheme="majorHAnsi"/>
          <w:color w:val="000000" w:themeColor="text1"/>
          <w:lang w:val="en-IE"/>
        </w:rPr>
        <w:t>.</w:t>
      </w:r>
      <w:r w:rsidR="007924C5">
        <w:rPr>
          <w:rFonts w:asciiTheme="majorHAnsi" w:hAnsiTheme="majorHAnsi"/>
          <w:color w:val="000000" w:themeColor="text1"/>
          <w:lang w:val="en-IE"/>
        </w:rPr>
        <w:t xml:space="preserve"> </w:t>
      </w:r>
    </w:p>
    <w:p w14:paraId="30F95E80" w14:textId="77777777" w:rsidR="00CC1075" w:rsidRDefault="00CC1075" w:rsidP="00070223">
      <w:pPr>
        <w:ind w:firstLine="0"/>
        <w:rPr>
          <w:rFonts w:asciiTheme="majorHAnsi" w:hAnsiTheme="majorHAnsi"/>
          <w:color w:val="000000" w:themeColor="text1"/>
          <w:lang w:val="en-IE"/>
        </w:rPr>
      </w:pPr>
    </w:p>
    <w:p w14:paraId="3D8A3B7E" w14:textId="2EEE4588" w:rsidR="00C97787" w:rsidRDefault="00C97787" w:rsidP="00070223">
      <w:pPr>
        <w:ind w:firstLine="0"/>
        <w:rPr>
          <w:rFonts w:asciiTheme="majorHAnsi" w:hAnsiTheme="majorHAnsi"/>
          <w:color w:val="000000" w:themeColor="text1"/>
          <w:lang w:val="en-IE"/>
        </w:rPr>
      </w:pPr>
      <w:r>
        <w:rPr>
          <w:rFonts w:asciiTheme="majorHAnsi" w:hAnsiTheme="majorHAnsi"/>
          <w:color w:val="000000" w:themeColor="text1"/>
          <w:lang w:val="en-IE"/>
        </w:rPr>
        <w:t>The trainer shoul</w:t>
      </w:r>
      <w:r w:rsidR="00ED4566">
        <w:rPr>
          <w:rFonts w:asciiTheme="majorHAnsi" w:hAnsiTheme="majorHAnsi"/>
          <w:color w:val="000000" w:themeColor="text1"/>
          <w:lang w:val="en-IE"/>
        </w:rPr>
        <w:t>d</w:t>
      </w:r>
      <w:r>
        <w:rPr>
          <w:rFonts w:asciiTheme="majorHAnsi" w:hAnsiTheme="majorHAnsi"/>
          <w:color w:val="000000" w:themeColor="text1"/>
          <w:lang w:val="en-IE"/>
        </w:rPr>
        <w:t xml:space="preserve"> ask participants with experience approaching and interviewing male victims of sexual violence to share their experience </w:t>
      </w:r>
      <w:r w:rsidR="00CD7578">
        <w:rPr>
          <w:rFonts w:asciiTheme="majorHAnsi" w:hAnsiTheme="majorHAnsi"/>
          <w:color w:val="000000" w:themeColor="text1"/>
          <w:lang w:val="en-IE"/>
        </w:rPr>
        <w:t xml:space="preserve">with the group. They should </w:t>
      </w:r>
      <w:r w:rsidR="00AB4A03">
        <w:rPr>
          <w:rFonts w:asciiTheme="majorHAnsi" w:hAnsiTheme="majorHAnsi"/>
          <w:color w:val="000000" w:themeColor="text1"/>
          <w:lang w:val="en-IE"/>
        </w:rPr>
        <w:t xml:space="preserve">in particular consider </w:t>
      </w:r>
      <w:r w:rsidR="0011575E">
        <w:rPr>
          <w:rFonts w:asciiTheme="majorHAnsi" w:hAnsiTheme="majorHAnsi"/>
          <w:color w:val="000000" w:themeColor="text1"/>
          <w:lang w:val="en-IE"/>
        </w:rPr>
        <w:t xml:space="preserve">whether they found this different </w:t>
      </w:r>
      <w:r w:rsidR="00AB4A03">
        <w:rPr>
          <w:rFonts w:asciiTheme="majorHAnsi" w:hAnsiTheme="majorHAnsi"/>
          <w:color w:val="000000" w:themeColor="text1"/>
          <w:lang w:val="en-IE"/>
        </w:rPr>
        <w:t xml:space="preserve">to interacting with female victims of sexual violence, </w:t>
      </w:r>
      <w:r w:rsidR="0011575E">
        <w:rPr>
          <w:rFonts w:asciiTheme="majorHAnsi" w:hAnsiTheme="majorHAnsi"/>
          <w:color w:val="000000" w:themeColor="text1"/>
          <w:lang w:val="en-IE"/>
        </w:rPr>
        <w:t xml:space="preserve">and as the case may be how, as well as </w:t>
      </w:r>
      <w:r w:rsidR="00AB4A03">
        <w:rPr>
          <w:rFonts w:asciiTheme="majorHAnsi" w:hAnsiTheme="majorHAnsi"/>
          <w:color w:val="000000" w:themeColor="text1"/>
          <w:lang w:val="en-IE"/>
        </w:rPr>
        <w:t>specific challenges they may have faced and useful approaches they may have used</w:t>
      </w:r>
      <w:r w:rsidR="00ED4566">
        <w:rPr>
          <w:rFonts w:asciiTheme="majorHAnsi" w:hAnsiTheme="majorHAnsi"/>
          <w:color w:val="000000" w:themeColor="text1"/>
          <w:lang w:val="en-IE"/>
        </w:rPr>
        <w:t xml:space="preserve"> to </w:t>
      </w:r>
      <w:r w:rsidR="009E5E08">
        <w:rPr>
          <w:rFonts w:asciiTheme="majorHAnsi" w:hAnsiTheme="majorHAnsi"/>
          <w:color w:val="000000" w:themeColor="text1"/>
          <w:lang w:val="en-IE"/>
        </w:rPr>
        <w:t>overcome</w:t>
      </w:r>
      <w:r w:rsidR="00ED4566">
        <w:rPr>
          <w:rFonts w:asciiTheme="majorHAnsi" w:hAnsiTheme="majorHAnsi"/>
          <w:color w:val="000000" w:themeColor="text1"/>
          <w:lang w:val="en-IE"/>
        </w:rPr>
        <w:t xml:space="preserve"> those challenges</w:t>
      </w:r>
      <w:r w:rsidR="00AB4A03">
        <w:rPr>
          <w:rFonts w:asciiTheme="majorHAnsi" w:hAnsiTheme="majorHAnsi"/>
          <w:color w:val="000000" w:themeColor="text1"/>
          <w:lang w:val="en-IE"/>
        </w:rPr>
        <w:t xml:space="preserve">. </w:t>
      </w:r>
    </w:p>
    <w:p w14:paraId="7D58191C" w14:textId="77777777" w:rsidR="00207742" w:rsidRDefault="00207742" w:rsidP="00070223">
      <w:pPr>
        <w:ind w:firstLine="0"/>
        <w:rPr>
          <w:rFonts w:asciiTheme="majorHAnsi" w:hAnsiTheme="majorHAnsi"/>
          <w:color w:val="000000" w:themeColor="text1"/>
          <w:lang w:val="en-IE"/>
        </w:rPr>
      </w:pPr>
    </w:p>
    <w:p w14:paraId="3F43E897" w14:textId="48E117B0" w:rsidR="00F02346" w:rsidRDefault="00207742" w:rsidP="00070223">
      <w:pPr>
        <w:ind w:firstLine="0"/>
        <w:rPr>
          <w:rFonts w:asciiTheme="majorHAnsi" w:hAnsiTheme="majorHAnsi"/>
          <w:color w:val="000000" w:themeColor="text1"/>
          <w:lang w:val="en-IE"/>
        </w:rPr>
      </w:pPr>
      <w:r>
        <w:rPr>
          <w:rFonts w:asciiTheme="majorHAnsi" w:hAnsiTheme="majorHAnsi"/>
          <w:color w:val="000000" w:themeColor="text1"/>
          <w:lang w:val="en-IE"/>
        </w:rPr>
        <w:t>The general principles presented in Module 7 (Do No Harm), Module 9 (Planning) and Module 11 (Interviewing) are applicable to all CARSV victims/</w:t>
      </w:r>
      <w:r w:rsidR="00DC0CC0">
        <w:rPr>
          <w:rFonts w:asciiTheme="majorHAnsi" w:hAnsiTheme="majorHAnsi"/>
          <w:color w:val="000000" w:themeColor="text1"/>
          <w:lang w:val="en-IE"/>
        </w:rPr>
        <w:t>witnesses, regardless of</w:t>
      </w:r>
      <w:r>
        <w:rPr>
          <w:rFonts w:asciiTheme="majorHAnsi" w:hAnsiTheme="majorHAnsi"/>
          <w:color w:val="000000" w:themeColor="text1"/>
          <w:lang w:val="en-IE"/>
        </w:rPr>
        <w:t xml:space="preserve"> gender </w:t>
      </w:r>
      <w:r w:rsidR="00DC0CC0">
        <w:rPr>
          <w:rFonts w:asciiTheme="majorHAnsi" w:hAnsiTheme="majorHAnsi"/>
          <w:color w:val="000000" w:themeColor="text1"/>
          <w:lang w:val="en-IE"/>
        </w:rPr>
        <w:t>and age</w:t>
      </w:r>
      <w:r w:rsidR="00ED4566">
        <w:rPr>
          <w:rFonts w:asciiTheme="majorHAnsi" w:hAnsiTheme="majorHAnsi"/>
          <w:color w:val="000000" w:themeColor="text1"/>
          <w:lang w:val="en-IE"/>
        </w:rPr>
        <w:t>,</w:t>
      </w:r>
      <w:r w:rsidR="00DC0CC0">
        <w:rPr>
          <w:rFonts w:asciiTheme="majorHAnsi" w:hAnsiTheme="majorHAnsi"/>
          <w:color w:val="000000" w:themeColor="text1"/>
          <w:lang w:val="en-IE"/>
        </w:rPr>
        <w:t xml:space="preserve"> </w:t>
      </w:r>
      <w:r>
        <w:rPr>
          <w:rFonts w:asciiTheme="majorHAnsi" w:hAnsiTheme="majorHAnsi"/>
          <w:color w:val="000000" w:themeColor="text1"/>
          <w:lang w:val="en-IE"/>
        </w:rPr>
        <w:t xml:space="preserve">and the trainer </w:t>
      </w:r>
      <w:r w:rsidR="008E233C">
        <w:rPr>
          <w:rFonts w:asciiTheme="majorHAnsi" w:hAnsiTheme="majorHAnsi"/>
          <w:color w:val="000000" w:themeColor="text1"/>
          <w:lang w:val="en-IE"/>
        </w:rPr>
        <w:t xml:space="preserve">may want to </w:t>
      </w:r>
      <w:r>
        <w:rPr>
          <w:rFonts w:asciiTheme="majorHAnsi" w:hAnsiTheme="majorHAnsi"/>
          <w:color w:val="000000" w:themeColor="text1"/>
          <w:lang w:val="en-IE"/>
        </w:rPr>
        <w:t xml:space="preserve">refer back to some of the </w:t>
      </w:r>
      <w:r w:rsidR="00BD401A">
        <w:rPr>
          <w:rFonts w:asciiTheme="majorHAnsi" w:hAnsiTheme="majorHAnsi"/>
          <w:color w:val="000000" w:themeColor="text1"/>
          <w:lang w:val="en-IE"/>
        </w:rPr>
        <w:t xml:space="preserve">associated </w:t>
      </w:r>
      <w:r>
        <w:rPr>
          <w:rFonts w:asciiTheme="majorHAnsi" w:hAnsiTheme="majorHAnsi"/>
          <w:color w:val="000000" w:themeColor="text1"/>
          <w:lang w:val="en-IE"/>
        </w:rPr>
        <w:t xml:space="preserve">slides as appropriate. </w:t>
      </w:r>
      <w:r w:rsidR="00DC0CC0">
        <w:rPr>
          <w:rFonts w:asciiTheme="majorHAnsi" w:hAnsiTheme="majorHAnsi"/>
          <w:color w:val="000000" w:themeColor="text1"/>
          <w:lang w:val="en-IE"/>
        </w:rPr>
        <w:t xml:space="preserve">As opposed to dealing with children – which requires truly specific age-appropriate professional training and skills - approaching, interviewing and referring male and female survivors of CARSV require essentially similar </w:t>
      </w:r>
      <w:r w:rsidR="00ED4566">
        <w:rPr>
          <w:rFonts w:asciiTheme="majorHAnsi" w:hAnsiTheme="majorHAnsi"/>
          <w:color w:val="000000" w:themeColor="text1"/>
          <w:lang w:val="en-IE"/>
        </w:rPr>
        <w:t xml:space="preserve">professional </w:t>
      </w:r>
      <w:r w:rsidR="00DC0CC0">
        <w:rPr>
          <w:rFonts w:asciiTheme="majorHAnsi" w:hAnsiTheme="majorHAnsi"/>
          <w:color w:val="000000" w:themeColor="text1"/>
          <w:lang w:val="en-IE"/>
        </w:rPr>
        <w:t>skills and attitudes. That said, those intending to identify, adequately document and address male-directed sexual violence must be mindful of any pre-conceived ideas and gender assumptions that they or their colleagues may have. In addition, there are some unique legal and practical obstacles to consider when dealing with male survivors which may require specific experience to effectively navigate and address, as discussed below.</w:t>
      </w:r>
    </w:p>
    <w:p w14:paraId="1FF12D29" w14:textId="77777777" w:rsidR="00F02346" w:rsidRDefault="00F02346" w:rsidP="00070223">
      <w:pPr>
        <w:ind w:firstLine="0"/>
        <w:rPr>
          <w:rFonts w:asciiTheme="majorHAnsi" w:hAnsiTheme="majorHAnsi"/>
          <w:color w:val="000000" w:themeColor="text1"/>
          <w:lang w:val="en-IE"/>
        </w:rPr>
      </w:pPr>
    </w:p>
    <w:p w14:paraId="7C1CEEEE" w14:textId="640B8F84" w:rsidR="00F02346" w:rsidRDefault="00F02346"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As opposed to other modules where the </w:t>
      </w:r>
      <w:r w:rsidR="009C240C">
        <w:rPr>
          <w:rFonts w:asciiTheme="majorHAnsi" w:hAnsiTheme="majorHAnsi"/>
          <w:color w:val="000000" w:themeColor="text1"/>
          <w:lang w:val="en-IE"/>
        </w:rPr>
        <w:t xml:space="preserve">suggested </w:t>
      </w:r>
      <w:r>
        <w:rPr>
          <w:rFonts w:asciiTheme="majorHAnsi" w:hAnsiTheme="majorHAnsi"/>
          <w:color w:val="000000" w:themeColor="text1"/>
          <w:lang w:val="en-IE"/>
        </w:rPr>
        <w:t>exercises take place at the end</w:t>
      </w:r>
      <w:r w:rsidR="00231275">
        <w:rPr>
          <w:rFonts w:asciiTheme="majorHAnsi" w:hAnsiTheme="majorHAnsi"/>
          <w:color w:val="000000" w:themeColor="text1"/>
          <w:lang w:val="en-IE"/>
        </w:rPr>
        <w:t xml:space="preserve"> of the session</w:t>
      </w:r>
      <w:r>
        <w:rPr>
          <w:rFonts w:asciiTheme="majorHAnsi" w:hAnsiTheme="majorHAnsi"/>
          <w:color w:val="000000" w:themeColor="text1"/>
          <w:lang w:val="en-IE"/>
        </w:rPr>
        <w:t xml:space="preserve">, for this module </w:t>
      </w:r>
      <w:r w:rsidR="006527BE">
        <w:rPr>
          <w:rFonts w:asciiTheme="majorHAnsi" w:hAnsiTheme="majorHAnsi"/>
          <w:color w:val="000000" w:themeColor="text1"/>
          <w:lang w:val="en-IE"/>
        </w:rPr>
        <w:t xml:space="preserve">it is proposed </w:t>
      </w:r>
      <w:r>
        <w:rPr>
          <w:rFonts w:asciiTheme="majorHAnsi" w:hAnsiTheme="majorHAnsi"/>
          <w:color w:val="000000" w:themeColor="text1"/>
          <w:lang w:val="en-IE"/>
        </w:rPr>
        <w:t>to start with a short exercise</w:t>
      </w:r>
      <w:r w:rsidR="00DD6E4C">
        <w:rPr>
          <w:rFonts w:asciiTheme="majorHAnsi" w:hAnsiTheme="majorHAnsi"/>
          <w:color w:val="000000" w:themeColor="text1"/>
          <w:lang w:val="en-IE"/>
        </w:rPr>
        <w:t xml:space="preserve"> to debunk</w:t>
      </w:r>
      <w:r w:rsidR="00977CC4">
        <w:rPr>
          <w:rFonts w:asciiTheme="majorHAnsi" w:hAnsiTheme="majorHAnsi"/>
          <w:color w:val="000000" w:themeColor="text1"/>
          <w:lang w:val="en-IE"/>
        </w:rPr>
        <w:t xml:space="preserve"> common myths and stereotypes about sexual violence</w:t>
      </w:r>
      <w:r w:rsidR="00484708">
        <w:rPr>
          <w:rFonts w:asciiTheme="majorHAnsi" w:hAnsiTheme="majorHAnsi"/>
          <w:color w:val="000000" w:themeColor="text1"/>
          <w:lang w:val="en-IE"/>
        </w:rPr>
        <w:t xml:space="preserve"> against men</w:t>
      </w:r>
      <w:r>
        <w:rPr>
          <w:rFonts w:asciiTheme="majorHAnsi" w:hAnsiTheme="majorHAnsi"/>
          <w:color w:val="000000" w:themeColor="text1"/>
          <w:lang w:val="en-IE"/>
        </w:rPr>
        <w:t>.</w:t>
      </w:r>
    </w:p>
    <w:p w14:paraId="2EB35FBF" w14:textId="77777777" w:rsidR="00086C51" w:rsidRDefault="00086C51" w:rsidP="00070223">
      <w:pPr>
        <w:ind w:firstLine="0"/>
        <w:rPr>
          <w:rFonts w:asciiTheme="majorHAnsi" w:hAnsiTheme="majorHAnsi"/>
          <w:color w:val="000000" w:themeColor="text1"/>
          <w:lang w:val="en-IE"/>
        </w:rPr>
      </w:pPr>
    </w:p>
    <w:p w14:paraId="1706B9B7" w14:textId="11160FF4" w:rsidR="00F02346" w:rsidRPr="00086C51" w:rsidRDefault="00F02346" w:rsidP="00070223">
      <w:pPr>
        <w:ind w:firstLine="0"/>
        <w:rPr>
          <w:rFonts w:asciiTheme="majorHAnsi" w:hAnsiTheme="majorHAnsi"/>
          <w:b/>
          <w:color w:val="000000" w:themeColor="text1"/>
          <w:u w:val="single"/>
          <w:lang w:val="en-IE"/>
        </w:rPr>
      </w:pPr>
      <w:r w:rsidRPr="00086C51">
        <w:rPr>
          <w:rFonts w:asciiTheme="majorHAnsi" w:hAnsiTheme="majorHAnsi"/>
          <w:b/>
          <w:color w:val="000000" w:themeColor="text1"/>
          <w:u w:val="single"/>
          <w:lang w:val="en-IE"/>
        </w:rPr>
        <w:t xml:space="preserve">Exercise </w:t>
      </w:r>
      <w:r w:rsidR="00086C51" w:rsidRPr="00086C51">
        <w:rPr>
          <w:rFonts w:asciiTheme="majorHAnsi" w:hAnsiTheme="majorHAnsi"/>
          <w:b/>
          <w:color w:val="000000" w:themeColor="text1"/>
          <w:u w:val="single"/>
          <w:lang w:val="en-IE"/>
        </w:rPr>
        <w:t>instructions</w:t>
      </w:r>
    </w:p>
    <w:p w14:paraId="50B4F4C4" w14:textId="05EE4E7F" w:rsidR="006F190E" w:rsidRDefault="004C4258" w:rsidP="00070223">
      <w:pPr>
        <w:ind w:firstLine="0"/>
        <w:rPr>
          <w:rFonts w:asciiTheme="majorHAnsi" w:hAnsiTheme="majorHAnsi"/>
          <w:color w:val="000000" w:themeColor="text1"/>
          <w:lang w:val="en-IE"/>
        </w:rPr>
      </w:pPr>
      <w:r>
        <w:rPr>
          <w:rFonts w:asciiTheme="majorHAnsi" w:hAnsiTheme="majorHAnsi"/>
          <w:color w:val="000000" w:themeColor="text1"/>
          <w:lang w:val="en-IE"/>
        </w:rPr>
        <w:t>For the “Exploring personal assumptions about sexual violence</w:t>
      </w:r>
      <w:r w:rsidR="001577B6">
        <w:rPr>
          <w:rFonts w:asciiTheme="majorHAnsi" w:hAnsiTheme="majorHAnsi"/>
          <w:color w:val="000000" w:themeColor="text1"/>
          <w:lang w:val="en-IE"/>
        </w:rPr>
        <w:t xml:space="preserve"> against m</w:t>
      </w:r>
      <w:r w:rsidR="005D47ED">
        <w:rPr>
          <w:rFonts w:asciiTheme="majorHAnsi" w:hAnsiTheme="majorHAnsi"/>
          <w:color w:val="000000" w:themeColor="text1"/>
          <w:lang w:val="en-IE"/>
        </w:rPr>
        <w:t>ale victims</w:t>
      </w:r>
      <w:r>
        <w:rPr>
          <w:rFonts w:asciiTheme="majorHAnsi" w:hAnsiTheme="majorHAnsi"/>
          <w:color w:val="000000" w:themeColor="text1"/>
          <w:lang w:val="en-IE"/>
        </w:rPr>
        <w:t xml:space="preserve">” exercise, </w:t>
      </w:r>
      <w:r w:rsidR="004810BD">
        <w:rPr>
          <w:rFonts w:asciiTheme="majorHAnsi" w:hAnsiTheme="majorHAnsi"/>
          <w:color w:val="000000" w:themeColor="text1"/>
          <w:lang w:val="en-IE"/>
        </w:rPr>
        <w:t xml:space="preserve">the trainer </w:t>
      </w:r>
      <w:r w:rsidR="006F190E">
        <w:rPr>
          <w:rFonts w:asciiTheme="majorHAnsi" w:hAnsiTheme="majorHAnsi"/>
          <w:color w:val="000000" w:themeColor="text1"/>
          <w:lang w:val="en-IE"/>
        </w:rPr>
        <w:t xml:space="preserve">can use as a basis or adapt the statements from Box 1 of Chapter 17 </w:t>
      </w:r>
      <w:r w:rsidR="006F190E">
        <w:rPr>
          <w:rFonts w:asciiTheme="majorHAnsi" w:hAnsiTheme="majorHAnsi"/>
          <w:color w:val="000000" w:themeColor="text1"/>
          <w:lang w:val="en-IE"/>
        </w:rPr>
        <w:lastRenderedPageBreak/>
        <w:t xml:space="preserve">of the Protocol (some of which appear on slide 3), as well as </w:t>
      </w:r>
      <w:r w:rsidR="0072252A">
        <w:rPr>
          <w:rFonts w:asciiTheme="majorHAnsi" w:hAnsiTheme="majorHAnsi"/>
          <w:color w:val="000000" w:themeColor="text1"/>
          <w:lang w:val="en-IE"/>
        </w:rPr>
        <w:t xml:space="preserve">use </w:t>
      </w:r>
      <w:r w:rsidR="006F190E">
        <w:rPr>
          <w:rFonts w:asciiTheme="majorHAnsi" w:hAnsiTheme="majorHAnsi"/>
          <w:color w:val="000000" w:themeColor="text1"/>
          <w:lang w:val="en-IE"/>
        </w:rPr>
        <w:t xml:space="preserve">other </w:t>
      </w:r>
      <w:r w:rsidR="00131708">
        <w:rPr>
          <w:rFonts w:asciiTheme="majorHAnsi" w:hAnsiTheme="majorHAnsi"/>
          <w:color w:val="000000" w:themeColor="text1"/>
          <w:lang w:val="en-IE"/>
        </w:rPr>
        <w:t xml:space="preserve">relevant </w:t>
      </w:r>
      <w:r w:rsidR="006F190E">
        <w:rPr>
          <w:rFonts w:asciiTheme="majorHAnsi" w:hAnsiTheme="majorHAnsi"/>
          <w:color w:val="000000" w:themeColor="text1"/>
          <w:lang w:val="en-IE"/>
        </w:rPr>
        <w:t>gender stereotypes</w:t>
      </w:r>
      <w:r w:rsidR="00131708">
        <w:rPr>
          <w:rFonts w:asciiTheme="majorHAnsi" w:hAnsiTheme="majorHAnsi"/>
          <w:color w:val="000000" w:themeColor="text1"/>
          <w:lang w:val="en-IE"/>
        </w:rPr>
        <w:t xml:space="preserve"> for </w:t>
      </w:r>
      <w:r w:rsidR="00DA2927">
        <w:rPr>
          <w:rFonts w:asciiTheme="majorHAnsi" w:hAnsiTheme="majorHAnsi"/>
          <w:color w:val="000000" w:themeColor="text1"/>
          <w:lang w:val="en-IE"/>
        </w:rPr>
        <w:t>the contex</w:t>
      </w:r>
      <w:r w:rsidR="00131708">
        <w:rPr>
          <w:rFonts w:asciiTheme="majorHAnsi" w:hAnsiTheme="majorHAnsi"/>
          <w:color w:val="000000" w:themeColor="text1"/>
          <w:lang w:val="en-IE"/>
        </w:rPr>
        <w:t xml:space="preserve">t in which the participants are working. </w:t>
      </w:r>
    </w:p>
    <w:p w14:paraId="3A7D3009" w14:textId="77777777" w:rsidR="0081225B" w:rsidRDefault="0081225B" w:rsidP="00070223">
      <w:pPr>
        <w:ind w:firstLine="0"/>
        <w:rPr>
          <w:rFonts w:asciiTheme="majorHAnsi" w:hAnsiTheme="majorHAnsi"/>
          <w:color w:val="000000" w:themeColor="text1"/>
          <w:lang w:val="en-IE"/>
        </w:rPr>
      </w:pPr>
    </w:p>
    <w:p w14:paraId="6FA88DE7" w14:textId="573DA41B" w:rsidR="0081225B" w:rsidRDefault="00B51736"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participants should be split into working groups and each group asked to consider a different set of statements. </w:t>
      </w:r>
      <w:r w:rsidR="00397466">
        <w:rPr>
          <w:rFonts w:asciiTheme="majorHAnsi" w:hAnsiTheme="majorHAnsi"/>
          <w:color w:val="000000" w:themeColor="text1"/>
          <w:lang w:val="en-IE"/>
        </w:rPr>
        <w:t>It is suggested to</w:t>
      </w:r>
      <w:r w:rsidR="006127B1">
        <w:rPr>
          <w:rFonts w:asciiTheme="majorHAnsi" w:hAnsiTheme="majorHAnsi"/>
          <w:color w:val="000000" w:themeColor="text1"/>
          <w:lang w:val="en-IE"/>
        </w:rPr>
        <w:t xml:space="preserve"> </w:t>
      </w:r>
      <w:r w:rsidR="008550B8">
        <w:rPr>
          <w:rFonts w:asciiTheme="majorHAnsi" w:hAnsiTheme="majorHAnsi"/>
          <w:color w:val="000000" w:themeColor="text1"/>
          <w:lang w:val="en-IE"/>
        </w:rPr>
        <w:t xml:space="preserve">write or </w:t>
      </w:r>
      <w:r w:rsidR="006127B1">
        <w:rPr>
          <w:rFonts w:asciiTheme="majorHAnsi" w:hAnsiTheme="majorHAnsi"/>
          <w:color w:val="000000" w:themeColor="text1"/>
          <w:lang w:val="en-IE"/>
        </w:rPr>
        <w:t>print each statement</w:t>
      </w:r>
      <w:r w:rsidR="00B12B07">
        <w:rPr>
          <w:rFonts w:asciiTheme="majorHAnsi" w:hAnsiTheme="majorHAnsi"/>
          <w:color w:val="000000" w:themeColor="text1"/>
          <w:lang w:val="en-IE"/>
        </w:rPr>
        <w:t xml:space="preserve"> in big font</w:t>
      </w:r>
      <w:r w:rsidR="006127B1">
        <w:rPr>
          <w:rFonts w:asciiTheme="majorHAnsi" w:hAnsiTheme="majorHAnsi"/>
          <w:color w:val="000000" w:themeColor="text1"/>
          <w:lang w:val="en-IE"/>
        </w:rPr>
        <w:t xml:space="preserve"> on a</w:t>
      </w:r>
      <w:r w:rsidR="00B12B07">
        <w:rPr>
          <w:rFonts w:asciiTheme="majorHAnsi" w:hAnsiTheme="majorHAnsi"/>
          <w:color w:val="000000" w:themeColor="text1"/>
          <w:lang w:val="en-IE"/>
        </w:rPr>
        <w:t xml:space="preserve"> piece of paper, which will later </w:t>
      </w:r>
      <w:r w:rsidR="008550B8">
        <w:rPr>
          <w:rFonts w:asciiTheme="majorHAnsi" w:hAnsiTheme="majorHAnsi"/>
          <w:color w:val="000000" w:themeColor="text1"/>
          <w:lang w:val="en-IE"/>
        </w:rPr>
        <w:t>be stuck</w:t>
      </w:r>
      <w:r w:rsidR="00B12B07">
        <w:rPr>
          <w:rFonts w:asciiTheme="majorHAnsi" w:hAnsiTheme="majorHAnsi"/>
          <w:color w:val="000000" w:themeColor="text1"/>
          <w:lang w:val="en-IE"/>
        </w:rPr>
        <w:t xml:space="preserve"> </w:t>
      </w:r>
      <w:r w:rsidR="008550B8">
        <w:rPr>
          <w:rFonts w:asciiTheme="majorHAnsi" w:hAnsiTheme="majorHAnsi"/>
          <w:color w:val="000000" w:themeColor="text1"/>
          <w:lang w:val="en-IE"/>
        </w:rPr>
        <w:t>on a wall or otherwise be placed</w:t>
      </w:r>
      <w:r w:rsidR="00B12B07">
        <w:rPr>
          <w:rFonts w:asciiTheme="majorHAnsi" w:hAnsiTheme="majorHAnsi"/>
          <w:color w:val="000000" w:themeColor="text1"/>
          <w:lang w:val="en-IE"/>
        </w:rPr>
        <w:t xml:space="preserve"> with “True” </w:t>
      </w:r>
      <w:r w:rsidR="008550B8">
        <w:rPr>
          <w:rFonts w:asciiTheme="majorHAnsi" w:hAnsiTheme="majorHAnsi"/>
          <w:color w:val="000000" w:themeColor="text1"/>
          <w:lang w:val="en-IE"/>
        </w:rPr>
        <w:t xml:space="preserve">statements </w:t>
      </w:r>
      <w:r w:rsidR="00B12B07">
        <w:rPr>
          <w:rFonts w:asciiTheme="majorHAnsi" w:hAnsiTheme="majorHAnsi"/>
          <w:color w:val="000000" w:themeColor="text1"/>
          <w:lang w:val="en-IE"/>
        </w:rPr>
        <w:t>on one side and “Fal</w:t>
      </w:r>
      <w:r w:rsidR="008550B8">
        <w:rPr>
          <w:rFonts w:asciiTheme="majorHAnsi" w:hAnsiTheme="majorHAnsi"/>
          <w:color w:val="000000" w:themeColor="text1"/>
          <w:lang w:val="en-IE"/>
        </w:rPr>
        <w:t>s</w:t>
      </w:r>
      <w:r w:rsidR="00B12B07">
        <w:rPr>
          <w:rFonts w:asciiTheme="majorHAnsi" w:hAnsiTheme="majorHAnsi"/>
          <w:color w:val="000000" w:themeColor="text1"/>
          <w:lang w:val="en-IE"/>
        </w:rPr>
        <w:t>e”</w:t>
      </w:r>
      <w:r w:rsidR="00DE1BC8">
        <w:rPr>
          <w:rFonts w:asciiTheme="majorHAnsi" w:hAnsiTheme="majorHAnsi"/>
          <w:color w:val="000000" w:themeColor="text1"/>
          <w:lang w:val="en-IE"/>
        </w:rPr>
        <w:t xml:space="preserve"> </w:t>
      </w:r>
      <w:r w:rsidR="008550B8">
        <w:rPr>
          <w:rFonts w:asciiTheme="majorHAnsi" w:hAnsiTheme="majorHAnsi"/>
          <w:color w:val="000000" w:themeColor="text1"/>
          <w:lang w:val="en-IE"/>
        </w:rPr>
        <w:t xml:space="preserve">statements </w:t>
      </w:r>
      <w:r w:rsidR="00DE1BC8">
        <w:rPr>
          <w:rFonts w:asciiTheme="majorHAnsi" w:hAnsiTheme="majorHAnsi"/>
          <w:color w:val="000000" w:themeColor="text1"/>
          <w:lang w:val="en-IE"/>
        </w:rPr>
        <w:t xml:space="preserve">on the other side. </w:t>
      </w:r>
      <w:r>
        <w:rPr>
          <w:rFonts w:asciiTheme="majorHAnsi" w:hAnsiTheme="majorHAnsi"/>
          <w:color w:val="000000" w:themeColor="text1"/>
          <w:lang w:val="en-IE"/>
        </w:rPr>
        <w:t>Participants</w:t>
      </w:r>
      <w:r w:rsidR="00D01982">
        <w:rPr>
          <w:rFonts w:asciiTheme="majorHAnsi" w:hAnsiTheme="majorHAnsi"/>
          <w:color w:val="000000" w:themeColor="text1"/>
          <w:lang w:val="en-IE"/>
        </w:rPr>
        <w:t xml:space="preserve"> should be ask</w:t>
      </w:r>
      <w:r w:rsidR="00AC30F6">
        <w:rPr>
          <w:rFonts w:asciiTheme="majorHAnsi" w:hAnsiTheme="majorHAnsi"/>
          <w:color w:val="000000" w:themeColor="text1"/>
          <w:lang w:val="en-IE"/>
        </w:rPr>
        <w:t>ed</w:t>
      </w:r>
      <w:r w:rsidR="00D01982">
        <w:rPr>
          <w:rFonts w:asciiTheme="majorHAnsi" w:hAnsiTheme="majorHAnsi"/>
          <w:color w:val="000000" w:themeColor="text1"/>
          <w:lang w:val="en-IE"/>
        </w:rPr>
        <w:t xml:space="preserve"> to discuss in groups whether they find each statement to be true, mostly true, </w:t>
      </w:r>
      <w:r w:rsidR="00DE1BC8">
        <w:rPr>
          <w:rFonts w:asciiTheme="majorHAnsi" w:hAnsiTheme="majorHAnsi"/>
          <w:color w:val="000000" w:themeColor="text1"/>
          <w:lang w:val="en-IE"/>
        </w:rPr>
        <w:t xml:space="preserve">or </w:t>
      </w:r>
      <w:r w:rsidR="004A349B">
        <w:rPr>
          <w:rFonts w:asciiTheme="majorHAnsi" w:hAnsiTheme="majorHAnsi"/>
          <w:color w:val="000000" w:themeColor="text1"/>
          <w:lang w:val="en-IE"/>
        </w:rPr>
        <w:t>false</w:t>
      </w:r>
      <w:r w:rsidR="00D15CE2">
        <w:rPr>
          <w:rFonts w:asciiTheme="majorHAnsi" w:hAnsiTheme="majorHAnsi"/>
          <w:color w:val="000000" w:themeColor="text1"/>
          <w:lang w:val="en-IE"/>
        </w:rPr>
        <w:t xml:space="preserve"> (about 10-15 minutes depending on the number of statements distributed)</w:t>
      </w:r>
      <w:r w:rsidR="004A349B">
        <w:rPr>
          <w:rFonts w:asciiTheme="majorHAnsi" w:hAnsiTheme="majorHAnsi"/>
          <w:color w:val="000000" w:themeColor="text1"/>
          <w:lang w:val="en-IE"/>
        </w:rPr>
        <w:t xml:space="preserve">. </w:t>
      </w:r>
      <w:r w:rsidR="00D15CE2">
        <w:rPr>
          <w:rFonts w:asciiTheme="majorHAnsi" w:hAnsiTheme="majorHAnsi"/>
          <w:color w:val="000000" w:themeColor="text1"/>
          <w:lang w:val="en-IE"/>
        </w:rPr>
        <w:t xml:space="preserve">After that, the session should continue in plenary and </w:t>
      </w:r>
      <w:r w:rsidR="00397466">
        <w:rPr>
          <w:rFonts w:asciiTheme="majorHAnsi" w:hAnsiTheme="majorHAnsi"/>
          <w:color w:val="000000" w:themeColor="text1"/>
          <w:lang w:val="en-IE"/>
        </w:rPr>
        <w:t xml:space="preserve">each group </w:t>
      </w:r>
      <w:r w:rsidR="00DE1BC8">
        <w:rPr>
          <w:rFonts w:asciiTheme="majorHAnsi" w:hAnsiTheme="majorHAnsi"/>
          <w:color w:val="000000" w:themeColor="text1"/>
          <w:lang w:val="en-IE"/>
        </w:rPr>
        <w:t xml:space="preserve">should be </w:t>
      </w:r>
      <w:r w:rsidR="00397466">
        <w:rPr>
          <w:rFonts w:asciiTheme="majorHAnsi" w:hAnsiTheme="majorHAnsi"/>
          <w:color w:val="000000" w:themeColor="text1"/>
          <w:lang w:val="en-IE"/>
        </w:rPr>
        <w:t>aske</w:t>
      </w:r>
      <w:r w:rsidR="00DE1BC8">
        <w:rPr>
          <w:rFonts w:asciiTheme="majorHAnsi" w:hAnsiTheme="majorHAnsi"/>
          <w:color w:val="000000" w:themeColor="text1"/>
          <w:lang w:val="en-IE"/>
        </w:rPr>
        <w:t xml:space="preserve">d to place their statements </w:t>
      </w:r>
      <w:r w:rsidR="008550B8">
        <w:rPr>
          <w:rFonts w:asciiTheme="majorHAnsi" w:hAnsiTheme="majorHAnsi"/>
          <w:color w:val="000000" w:themeColor="text1"/>
          <w:lang w:val="en-IE"/>
        </w:rPr>
        <w:t>with</w:t>
      </w:r>
      <w:r w:rsidR="00DE1BC8">
        <w:rPr>
          <w:rFonts w:asciiTheme="majorHAnsi" w:hAnsiTheme="majorHAnsi"/>
          <w:color w:val="000000" w:themeColor="text1"/>
          <w:lang w:val="en-IE"/>
        </w:rPr>
        <w:t xml:space="preserve"> the “True” or “False”</w:t>
      </w:r>
      <w:r w:rsidR="008550B8">
        <w:rPr>
          <w:rFonts w:asciiTheme="majorHAnsi" w:hAnsiTheme="majorHAnsi"/>
          <w:color w:val="000000" w:themeColor="text1"/>
          <w:lang w:val="en-IE"/>
        </w:rPr>
        <w:t xml:space="preserve"> statements</w:t>
      </w:r>
      <w:r w:rsidR="00DE1BC8">
        <w:rPr>
          <w:rFonts w:asciiTheme="majorHAnsi" w:hAnsiTheme="majorHAnsi"/>
          <w:color w:val="000000" w:themeColor="text1"/>
          <w:lang w:val="en-IE"/>
        </w:rPr>
        <w:t>, or somewhere in between.</w:t>
      </w:r>
    </w:p>
    <w:p w14:paraId="5B184B44" w14:textId="77777777" w:rsidR="00F7241E" w:rsidRDefault="00F7241E" w:rsidP="00070223">
      <w:pPr>
        <w:ind w:firstLine="0"/>
        <w:rPr>
          <w:rFonts w:asciiTheme="majorHAnsi" w:hAnsiTheme="majorHAnsi"/>
          <w:color w:val="000000" w:themeColor="text1"/>
          <w:lang w:val="en-IE"/>
        </w:rPr>
      </w:pPr>
    </w:p>
    <w:p w14:paraId="4E0C4712" w14:textId="64733FEA" w:rsidR="00F7241E" w:rsidRDefault="00F7241E" w:rsidP="00070223">
      <w:pPr>
        <w:ind w:firstLine="0"/>
        <w:rPr>
          <w:rFonts w:asciiTheme="majorHAnsi" w:hAnsiTheme="majorHAnsi"/>
          <w:color w:val="000000" w:themeColor="text1"/>
          <w:lang w:val="en-IE"/>
        </w:rPr>
      </w:pPr>
      <w:r>
        <w:rPr>
          <w:rFonts w:asciiTheme="majorHAnsi" w:hAnsiTheme="majorHAnsi"/>
          <w:color w:val="000000" w:themeColor="text1"/>
          <w:lang w:val="en-IE"/>
        </w:rPr>
        <w:t>The purpose of the exercise is to explore common myths and assumptions about sexual violence against men and boys and give participants insight about their own pre-conceived ideas o</w:t>
      </w:r>
      <w:r w:rsidR="00CA70EE">
        <w:rPr>
          <w:rFonts w:asciiTheme="majorHAnsi" w:hAnsiTheme="majorHAnsi"/>
          <w:color w:val="000000" w:themeColor="text1"/>
          <w:lang w:val="en-IE"/>
        </w:rPr>
        <w:t xml:space="preserve">n this topic and how this may impact </w:t>
      </w:r>
      <w:r w:rsidR="00560320">
        <w:rPr>
          <w:rFonts w:asciiTheme="majorHAnsi" w:hAnsiTheme="majorHAnsi"/>
          <w:color w:val="000000" w:themeColor="text1"/>
          <w:lang w:val="en-IE"/>
        </w:rPr>
        <w:t xml:space="preserve">on </w:t>
      </w:r>
      <w:r w:rsidR="00CA70EE">
        <w:rPr>
          <w:rFonts w:asciiTheme="majorHAnsi" w:hAnsiTheme="majorHAnsi"/>
          <w:color w:val="000000" w:themeColor="text1"/>
          <w:lang w:val="en-IE"/>
        </w:rPr>
        <w:t>their ability to appropriately identify and d</w:t>
      </w:r>
      <w:r w:rsidR="00560320">
        <w:rPr>
          <w:rFonts w:asciiTheme="majorHAnsi" w:hAnsiTheme="majorHAnsi"/>
          <w:color w:val="000000" w:themeColor="text1"/>
          <w:lang w:val="en-IE"/>
        </w:rPr>
        <w:t xml:space="preserve">ocument male-directed </w:t>
      </w:r>
      <w:r w:rsidR="00022A6E">
        <w:rPr>
          <w:rFonts w:asciiTheme="majorHAnsi" w:hAnsiTheme="majorHAnsi"/>
          <w:color w:val="000000" w:themeColor="text1"/>
          <w:lang w:val="en-IE"/>
        </w:rPr>
        <w:t>CARSV. Sexual violence against men and boys</w:t>
      </w:r>
      <w:r w:rsidR="006214BB">
        <w:rPr>
          <w:rFonts w:asciiTheme="majorHAnsi" w:hAnsiTheme="majorHAnsi"/>
          <w:color w:val="000000" w:themeColor="text1"/>
          <w:lang w:val="en-IE"/>
        </w:rPr>
        <w:t xml:space="preserve"> remains a contr</w:t>
      </w:r>
      <w:r w:rsidR="00513113">
        <w:rPr>
          <w:rFonts w:asciiTheme="majorHAnsi" w:hAnsiTheme="majorHAnsi"/>
          <w:color w:val="000000" w:themeColor="text1"/>
          <w:lang w:val="en-IE"/>
        </w:rPr>
        <w:t>o</w:t>
      </w:r>
      <w:r w:rsidR="003444C8">
        <w:rPr>
          <w:rFonts w:asciiTheme="majorHAnsi" w:hAnsiTheme="majorHAnsi"/>
          <w:color w:val="000000" w:themeColor="text1"/>
          <w:lang w:val="en-IE"/>
        </w:rPr>
        <w:t xml:space="preserve">versial topic in many contexts. </w:t>
      </w:r>
      <w:r w:rsidR="007A21EF">
        <w:rPr>
          <w:rFonts w:asciiTheme="majorHAnsi" w:hAnsiTheme="majorHAnsi"/>
          <w:color w:val="000000" w:themeColor="text1"/>
          <w:lang w:val="en-IE"/>
        </w:rPr>
        <w:t xml:space="preserve">Cultural norms about masculinity and deeply rooted gendered assumptions in many societies </w:t>
      </w:r>
      <w:r w:rsidR="00253A05">
        <w:rPr>
          <w:rFonts w:asciiTheme="majorHAnsi" w:hAnsiTheme="majorHAnsi"/>
          <w:color w:val="000000" w:themeColor="text1"/>
          <w:lang w:val="en-IE"/>
        </w:rPr>
        <w:t xml:space="preserve">can </w:t>
      </w:r>
      <w:r w:rsidR="007A21EF">
        <w:rPr>
          <w:rFonts w:asciiTheme="majorHAnsi" w:hAnsiTheme="majorHAnsi"/>
          <w:color w:val="000000" w:themeColor="text1"/>
          <w:lang w:val="en-IE"/>
        </w:rPr>
        <w:t xml:space="preserve">make it difficult for even highly educated individuals to contemplate men as victims of sexual violence. </w:t>
      </w:r>
      <w:r w:rsidR="00090ACE">
        <w:rPr>
          <w:rFonts w:asciiTheme="majorHAnsi" w:hAnsiTheme="majorHAnsi"/>
          <w:color w:val="000000" w:themeColor="text1"/>
          <w:lang w:val="en-IE"/>
        </w:rPr>
        <w:t>It is not unusual for people to assume that a man who was forcibly involved in same-sex acts is homosexual</w:t>
      </w:r>
      <w:r w:rsidR="003444C8">
        <w:rPr>
          <w:rFonts w:asciiTheme="majorHAnsi" w:hAnsiTheme="majorHAnsi"/>
          <w:color w:val="000000" w:themeColor="text1"/>
          <w:lang w:val="en-IE"/>
        </w:rPr>
        <w:t xml:space="preserve"> and must have “wanted it”, which is a way of blaming the victim. </w:t>
      </w:r>
      <w:r w:rsidR="00227B9A">
        <w:rPr>
          <w:rFonts w:asciiTheme="majorHAnsi" w:hAnsiTheme="majorHAnsi"/>
          <w:color w:val="000000" w:themeColor="text1"/>
          <w:lang w:val="en-IE"/>
        </w:rPr>
        <w:t>Competition over limited resources and funding</w:t>
      </w:r>
      <w:r w:rsidR="0043106F">
        <w:rPr>
          <w:rFonts w:asciiTheme="majorHAnsi" w:hAnsiTheme="majorHAnsi"/>
          <w:color w:val="000000" w:themeColor="text1"/>
          <w:lang w:val="en-IE"/>
        </w:rPr>
        <w:t>, and other reasons,</w:t>
      </w:r>
      <w:r w:rsidR="00227B9A">
        <w:rPr>
          <w:rFonts w:asciiTheme="majorHAnsi" w:hAnsiTheme="majorHAnsi"/>
          <w:color w:val="000000" w:themeColor="text1"/>
          <w:lang w:val="en-IE"/>
        </w:rPr>
        <w:t xml:space="preserve"> may also lead women’s advocates</w:t>
      </w:r>
      <w:r w:rsidR="00227B9A" w:rsidRPr="00227B9A">
        <w:rPr>
          <w:rFonts w:asciiTheme="majorHAnsi" w:hAnsiTheme="majorHAnsi"/>
          <w:color w:val="000000" w:themeColor="text1"/>
          <w:lang w:val="en-IE"/>
        </w:rPr>
        <w:t xml:space="preserve"> </w:t>
      </w:r>
      <w:r w:rsidR="0079034B">
        <w:rPr>
          <w:rFonts w:asciiTheme="majorHAnsi" w:hAnsiTheme="majorHAnsi"/>
          <w:color w:val="000000" w:themeColor="text1"/>
          <w:lang w:val="en-IE"/>
        </w:rPr>
        <w:t>to underestimate and marginalise the issue</w:t>
      </w:r>
      <w:r w:rsidR="00227B9A">
        <w:rPr>
          <w:rFonts w:asciiTheme="majorHAnsi" w:hAnsiTheme="majorHAnsi"/>
          <w:color w:val="000000" w:themeColor="text1"/>
          <w:lang w:val="en-IE"/>
        </w:rPr>
        <w:t>.</w:t>
      </w:r>
      <w:r w:rsidR="0079034B">
        <w:rPr>
          <w:rFonts w:asciiTheme="majorHAnsi" w:hAnsiTheme="majorHAnsi"/>
          <w:color w:val="000000" w:themeColor="text1"/>
          <w:lang w:val="en-IE"/>
        </w:rPr>
        <w:t xml:space="preserve"> T</w:t>
      </w:r>
      <w:r w:rsidR="006214BB">
        <w:rPr>
          <w:rFonts w:asciiTheme="majorHAnsi" w:hAnsiTheme="majorHAnsi"/>
          <w:color w:val="000000" w:themeColor="text1"/>
          <w:lang w:val="en-IE"/>
        </w:rPr>
        <w:t xml:space="preserve">he trainer should be </w:t>
      </w:r>
      <w:r w:rsidR="00DF3F47">
        <w:rPr>
          <w:rFonts w:asciiTheme="majorHAnsi" w:hAnsiTheme="majorHAnsi"/>
          <w:color w:val="000000" w:themeColor="text1"/>
          <w:lang w:val="en-IE"/>
        </w:rPr>
        <w:t>ready f</w:t>
      </w:r>
      <w:r w:rsidR="008724B3">
        <w:rPr>
          <w:rFonts w:asciiTheme="majorHAnsi" w:hAnsiTheme="majorHAnsi"/>
          <w:color w:val="000000" w:themeColor="text1"/>
          <w:lang w:val="en-IE"/>
        </w:rPr>
        <w:t>or a possible heated discussion and</w:t>
      </w:r>
      <w:r w:rsidR="00DF3F47">
        <w:rPr>
          <w:rFonts w:asciiTheme="majorHAnsi" w:hAnsiTheme="majorHAnsi"/>
          <w:color w:val="000000" w:themeColor="text1"/>
          <w:lang w:val="en-IE"/>
        </w:rPr>
        <w:t xml:space="preserve"> should aim to challenge participants</w:t>
      </w:r>
      <w:r w:rsidR="008724B3">
        <w:rPr>
          <w:rFonts w:asciiTheme="majorHAnsi" w:hAnsiTheme="majorHAnsi"/>
          <w:color w:val="000000" w:themeColor="text1"/>
          <w:lang w:val="en-IE"/>
        </w:rPr>
        <w:t>’</w:t>
      </w:r>
      <w:r w:rsidR="00DF3F47">
        <w:rPr>
          <w:rFonts w:asciiTheme="majorHAnsi" w:hAnsiTheme="majorHAnsi"/>
          <w:color w:val="000000" w:themeColor="text1"/>
          <w:lang w:val="en-IE"/>
        </w:rPr>
        <w:t xml:space="preserve"> possible misconceptions</w:t>
      </w:r>
      <w:r w:rsidR="002F1CCA">
        <w:rPr>
          <w:rFonts w:asciiTheme="majorHAnsi" w:hAnsiTheme="majorHAnsi"/>
          <w:color w:val="000000" w:themeColor="text1"/>
          <w:lang w:val="en-IE"/>
        </w:rPr>
        <w:t xml:space="preserve">, </w:t>
      </w:r>
      <w:r w:rsidR="00DF3F47">
        <w:rPr>
          <w:rFonts w:asciiTheme="majorHAnsi" w:hAnsiTheme="majorHAnsi"/>
          <w:color w:val="000000" w:themeColor="text1"/>
          <w:lang w:val="en-IE"/>
        </w:rPr>
        <w:t xml:space="preserve">which will require </w:t>
      </w:r>
      <w:r w:rsidR="002F1CCA">
        <w:rPr>
          <w:rFonts w:asciiTheme="majorHAnsi" w:hAnsiTheme="majorHAnsi"/>
          <w:color w:val="000000" w:themeColor="text1"/>
          <w:lang w:val="en-IE"/>
        </w:rPr>
        <w:t>tact and patience</w:t>
      </w:r>
      <w:r w:rsidR="00DF3F47">
        <w:rPr>
          <w:rFonts w:asciiTheme="majorHAnsi" w:hAnsiTheme="majorHAnsi"/>
          <w:color w:val="000000" w:themeColor="text1"/>
          <w:lang w:val="en-IE"/>
        </w:rPr>
        <w:t xml:space="preserve">. </w:t>
      </w:r>
      <w:r w:rsidR="0002007C">
        <w:rPr>
          <w:rFonts w:asciiTheme="majorHAnsi" w:hAnsiTheme="majorHAnsi"/>
          <w:color w:val="000000" w:themeColor="text1"/>
          <w:lang w:val="en-IE"/>
        </w:rPr>
        <w:t xml:space="preserve">The trainer should </w:t>
      </w:r>
      <w:r w:rsidR="008F4B73">
        <w:rPr>
          <w:rFonts w:asciiTheme="majorHAnsi" w:hAnsiTheme="majorHAnsi"/>
          <w:color w:val="000000" w:themeColor="text1"/>
          <w:lang w:val="en-IE"/>
        </w:rPr>
        <w:t xml:space="preserve">ensure that </w:t>
      </w:r>
      <w:r w:rsidR="0002007C">
        <w:rPr>
          <w:rFonts w:asciiTheme="majorHAnsi" w:hAnsiTheme="majorHAnsi"/>
          <w:color w:val="000000" w:themeColor="text1"/>
          <w:lang w:val="en-IE"/>
        </w:rPr>
        <w:t xml:space="preserve">participants </w:t>
      </w:r>
      <w:r w:rsidR="008F4B73">
        <w:rPr>
          <w:rFonts w:asciiTheme="majorHAnsi" w:hAnsiTheme="majorHAnsi"/>
          <w:color w:val="000000" w:themeColor="text1"/>
          <w:lang w:val="en-IE"/>
        </w:rPr>
        <w:t xml:space="preserve">understand </w:t>
      </w:r>
      <w:r w:rsidR="0002007C">
        <w:rPr>
          <w:rFonts w:asciiTheme="majorHAnsi" w:hAnsiTheme="majorHAnsi"/>
          <w:color w:val="000000" w:themeColor="text1"/>
          <w:lang w:val="en-IE"/>
        </w:rPr>
        <w:t>that sexual violence – whether directed against male or female victims - is a crime of power, not sex</w:t>
      </w:r>
      <w:r w:rsidR="008F4B73">
        <w:rPr>
          <w:rFonts w:asciiTheme="majorHAnsi" w:hAnsiTheme="majorHAnsi"/>
          <w:color w:val="000000" w:themeColor="text1"/>
          <w:lang w:val="en-IE"/>
        </w:rPr>
        <w:t>. If they fail to recognise this</w:t>
      </w:r>
      <w:r w:rsidR="000F6A49">
        <w:rPr>
          <w:rFonts w:asciiTheme="majorHAnsi" w:hAnsiTheme="majorHAnsi"/>
          <w:color w:val="000000" w:themeColor="text1"/>
          <w:lang w:val="en-IE"/>
        </w:rPr>
        <w:t xml:space="preserve"> key premise</w:t>
      </w:r>
      <w:r w:rsidR="008F4B73">
        <w:rPr>
          <w:rFonts w:asciiTheme="majorHAnsi" w:hAnsiTheme="majorHAnsi"/>
          <w:color w:val="000000" w:themeColor="text1"/>
          <w:lang w:val="en-IE"/>
        </w:rPr>
        <w:t>, participants are likely to overlook entire categories of possible victims</w:t>
      </w:r>
      <w:r w:rsidR="009848A3">
        <w:rPr>
          <w:rFonts w:asciiTheme="majorHAnsi" w:hAnsiTheme="majorHAnsi"/>
          <w:color w:val="000000" w:themeColor="text1"/>
          <w:lang w:val="en-IE"/>
        </w:rPr>
        <w:t xml:space="preserve"> (e.g. men, disabled individuals, old people), and possibly also perpetrators (e.g. heterosexual men). </w:t>
      </w:r>
    </w:p>
    <w:p w14:paraId="3D6E9A68" w14:textId="77777777" w:rsidR="00035E79" w:rsidRDefault="00035E79" w:rsidP="00070223">
      <w:pPr>
        <w:ind w:firstLine="0"/>
        <w:rPr>
          <w:rFonts w:asciiTheme="majorHAnsi" w:hAnsiTheme="majorHAnsi"/>
          <w:color w:val="000000" w:themeColor="text1"/>
          <w:lang w:val="en-IE"/>
        </w:rPr>
      </w:pPr>
    </w:p>
    <w:p w14:paraId="485186B0" w14:textId="668B2DA5" w:rsidR="001222B5" w:rsidRDefault="00035E79" w:rsidP="005D4DF1">
      <w:pPr>
        <w:ind w:firstLine="0"/>
        <w:jc w:val="center"/>
        <w:rPr>
          <w:rFonts w:asciiTheme="majorHAnsi" w:hAnsiTheme="majorHAnsi"/>
          <w:color w:val="000000" w:themeColor="text1"/>
          <w:lang w:val="en-IE"/>
        </w:rPr>
      </w:pPr>
      <w:r>
        <w:rPr>
          <w:rFonts w:asciiTheme="majorHAnsi" w:hAnsiTheme="majorHAnsi"/>
          <w:color w:val="000000" w:themeColor="text1"/>
          <w:lang w:val="en-IE"/>
        </w:rPr>
        <w:t>*  *  *</w:t>
      </w:r>
    </w:p>
    <w:p w14:paraId="3A6866ED" w14:textId="0674C8C7" w:rsidR="00DE1BC8" w:rsidRDefault="0044621B" w:rsidP="00070223">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After this introductory activity, th</w:t>
      </w:r>
      <w:r w:rsidR="00A041AB">
        <w:rPr>
          <w:rFonts w:asciiTheme="majorHAnsi" w:hAnsiTheme="majorHAnsi"/>
          <w:color w:val="000000" w:themeColor="text1"/>
          <w:lang w:val="en-IE"/>
        </w:rPr>
        <w:t xml:space="preserve">e module is split into </w:t>
      </w:r>
      <w:r w:rsidR="009675B0">
        <w:rPr>
          <w:rFonts w:asciiTheme="majorHAnsi" w:hAnsiTheme="majorHAnsi"/>
          <w:color w:val="000000" w:themeColor="text1"/>
          <w:lang w:val="en-IE"/>
        </w:rPr>
        <w:t xml:space="preserve">three </w:t>
      </w:r>
      <w:r w:rsidR="008A545A">
        <w:rPr>
          <w:rFonts w:asciiTheme="majorHAnsi" w:hAnsiTheme="majorHAnsi"/>
          <w:color w:val="000000" w:themeColor="text1"/>
          <w:lang w:val="en-IE"/>
        </w:rPr>
        <w:t>main sections</w:t>
      </w:r>
      <w:r w:rsidR="009675B0">
        <w:rPr>
          <w:rFonts w:asciiTheme="majorHAnsi" w:hAnsiTheme="majorHAnsi"/>
          <w:color w:val="000000" w:themeColor="text1"/>
          <w:lang w:val="en-IE"/>
        </w:rPr>
        <w:t xml:space="preserve">, namely the scale and forms of sexual violence against men and boys, its impacts </w:t>
      </w:r>
      <w:r w:rsidR="00D1162B">
        <w:rPr>
          <w:rFonts w:asciiTheme="majorHAnsi" w:hAnsiTheme="majorHAnsi"/>
          <w:color w:val="000000" w:themeColor="text1"/>
          <w:lang w:val="en-IE"/>
        </w:rPr>
        <w:t xml:space="preserve">on victims </w:t>
      </w:r>
      <w:r w:rsidR="009675B0">
        <w:rPr>
          <w:rFonts w:asciiTheme="majorHAnsi" w:hAnsiTheme="majorHAnsi"/>
          <w:color w:val="000000" w:themeColor="text1"/>
          <w:lang w:val="en-IE"/>
        </w:rPr>
        <w:t xml:space="preserve">and how to respond to it (slides 5-13), </w:t>
      </w:r>
      <w:r w:rsidR="008A545A">
        <w:rPr>
          <w:rFonts w:asciiTheme="majorHAnsi" w:hAnsiTheme="majorHAnsi"/>
          <w:color w:val="000000" w:themeColor="text1"/>
          <w:lang w:val="en-IE"/>
        </w:rPr>
        <w:t>legal obstacles to accessing justice faced by male victims (slides 14-15) and key considerations to document male-directed sexual violence</w:t>
      </w:r>
      <w:r w:rsidR="00E24FF0">
        <w:rPr>
          <w:rFonts w:asciiTheme="majorHAnsi" w:hAnsiTheme="majorHAnsi"/>
          <w:color w:val="000000" w:themeColor="text1"/>
          <w:lang w:val="en-IE"/>
        </w:rPr>
        <w:t xml:space="preserve"> (slides 16-22).</w:t>
      </w:r>
    </w:p>
    <w:p w14:paraId="729D2C28" w14:textId="77777777" w:rsidR="00A65105" w:rsidRDefault="00A65105" w:rsidP="00070223">
      <w:pPr>
        <w:ind w:firstLine="0"/>
        <w:rPr>
          <w:rFonts w:asciiTheme="majorHAnsi" w:hAnsiTheme="majorHAnsi"/>
          <w:color w:val="000000" w:themeColor="text1"/>
          <w:lang w:val="en-IE"/>
        </w:rPr>
      </w:pPr>
    </w:p>
    <w:p w14:paraId="20553CA2" w14:textId="6E7D9B52" w:rsidR="0043106F" w:rsidRDefault="005444D6"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In the first section, the main message to convey is </w:t>
      </w:r>
      <w:r w:rsidR="00E9743F">
        <w:rPr>
          <w:rFonts w:asciiTheme="majorHAnsi" w:hAnsiTheme="majorHAnsi"/>
          <w:color w:val="000000" w:themeColor="text1"/>
          <w:lang w:val="en-IE"/>
        </w:rPr>
        <w:t xml:space="preserve">that </w:t>
      </w:r>
      <w:r>
        <w:rPr>
          <w:rFonts w:asciiTheme="majorHAnsi" w:hAnsiTheme="majorHAnsi"/>
          <w:color w:val="000000" w:themeColor="text1"/>
          <w:lang w:val="en-IE"/>
        </w:rPr>
        <w:t xml:space="preserve">despite the lack of comprehensive statistical data </w:t>
      </w:r>
      <w:r w:rsidR="00137B81">
        <w:rPr>
          <w:rFonts w:asciiTheme="majorHAnsi" w:hAnsiTheme="majorHAnsi"/>
          <w:color w:val="000000" w:themeColor="text1"/>
          <w:lang w:val="en-IE"/>
        </w:rPr>
        <w:t>regarding male-directed CARSV</w:t>
      </w:r>
      <w:r w:rsidR="00136140">
        <w:rPr>
          <w:rFonts w:asciiTheme="majorHAnsi" w:hAnsiTheme="majorHAnsi"/>
          <w:color w:val="000000" w:themeColor="text1"/>
          <w:lang w:val="en-IE"/>
        </w:rPr>
        <w:t xml:space="preserve">, </w:t>
      </w:r>
      <w:r w:rsidR="00257117">
        <w:rPr>
          <w:rFonts w:asciiTheme="majorHAnsi" w:hAnsiTheme="majorHAnsi"/>
          <w:color w:val="000000" w:themeColor="text1"/>
          <w:lang w:val="en-IE"/>
        </w:rPr>
        <w:t xml:space="preserve">some </w:t>
      </w:r>
      <w:r w:rsidR="00A746F2">
        <w:rPr>
          <w:rFonts w:asciiTheme="majorHAnsi" w:hAnsiTheme="majorHAnsi"/>
          <w:color w:val="000000" w:themeColor="text1"/>
          <w:lang w:val="en-IE"/>
        </w:rPr>
        <w:t xml:space="preserve">available </w:t>
      </w:r>
      <w:r w:rsidR="00E9743F">
        <w:rPr>
          <w:rFonts w:asciiTheme="majorHAnsi" w:hAnsiTheme="majorHAnsi"/>
          <w:color w:val="000000" w:themeColor="text1"/>
          <w:lang w:val="en-IE"/>
        </w:rPr>
        <w:t xml:space="preserve">studies </w:t>
      </w:r>
      <w:r w:rsidR="00975BEA">
        <w:rPr>
          <w:rFonts w:asciiTheme="majorHAnsi" w:hAnsiTheme="majorHAnsi"/>
          <w:color w:val="000000" w:themeColor="text1"/>
          <w:lang w:val="en-IE"/>
        </w:rPr>
        <w:t xml:space="preserve">indicate </w:t>
      </w:r>
      <w:r w:rsidR="00E9743F">
        <w:rPr>
          <w:rFonts w:asciiTheme="majorHAnsi" w:hAnsiTheme="majorHAnsi"/>
          <w:color w:val="000000" w:themeColor="text1"/>
          <w:lang w:val="en-IE"/>
        </w:rPr>
        <w:t xml:space="preserve">that the disparity </w:t>
      </w:r>
      <w:r w:rsidR="0043106F">
        <w:rPr>
          <w:rFonts w:asciiTheme="majorHAnsi" w:hAnsiTheme="majorHAnsi"/>
          <w:color w:val="000000" w:themeColor="text1"/>
          <w:lang w:val="en-IE"/>
        </w:rPr>
        <w:t xml:space="preserve">in number </w:t>
      </w:r>
      <w:r w:rsidR="00E9743F">
        <w:rPr>
          <w:rFonts w:asciiTheme="majorHAnsi" w:hAnsiTheme="majorHAnsi"/>
          <w:color w:val="000000" w:themeColor="text1"/>
          <w:lang w:val="en-IE"/>
        </w:rPr>
        <w:t xml:space="preserve">between male and female victims is </w:t>
      </w:r>
      <w:r w:rsidR="00257117">
        <w:rPr>
          <w:rFonts w:asciiTheme="majorHAnsi" w:hAnsiTheme="majorHAnsi"/>
          <w:color w:val="000000" w:themeColor="text1"/>
          <w:lang w:val="en-IE"/>
        </w:rPr>
        <w:t>not as large as many people would assume</w:t>
      </w:r>
      <w:r w:rsidR="00AD3393">
        <w:rPr>
          <w:rFonts w:asciiTheme="majorHAnsi" w:hAnsiTheme="majorHAnsi"/>
          <w:color w:val="000000" w:themeColor="text1"/>
          <w:lang w:val="en-IE"/>
        </w:rPr>
        <w:t>.</w:t>
      </w:r>
      <w:r w:rsidR="00722A20">
        <w:rPr>
          <w:rFonts w:asciiTheme="majorHAnsi" w:hAnsiTheme="majorHAnsi"/>
          <w:color w:val="000000" w:themeColor="text1"/>
          <w:lang w:val="en-IE"/>
        </w:rPr>
        <w:t xml:space="preserve"> </w:t>
      </w:r>
      <w:r w:rsidR="00946E8F">
        <w:rPr>
          <w:rFonts w:asciiTheme="majorHAnsi" w:hAnsiTheme="majorHAnsi"/>
          <w:color w:val="000000" w:themeColor="text1"/>
          <w:lang w:val="en-IE"/>
        </w:rPr>
        <w:t xml:space="preserve">The UN Security Council explicitly recognised men and boys as victims of sexual violence in conflict for the </w:t>
      </w:r>
      <w:r w:rsidR="00C10A5B">
        <w:rPr>
          <w:rFonts w:asciiTheme="majorHAnsi" w:hAnsiTheme="majorHAnsi"/>
          <w:color w:val="000000" w:themeColor="text1"/>
          <w:lang w:val="en-IE"/>
        </w:rPr>
        <w:t xml:space="preserve">first </w:t>
      </w:r>
      <w:r w:rsidR="00946E8F">
        <w:rPr>
          <w:rFonts w:asciiTheme="majorHAnsi" w:hAnsiTheme="majorHAnsi"/>
          <w:color w:val="000000" w:themeColor="text1"/>
          <w:lang w:val="en-IE"/>
        </w:rPr>
        <w:t xml:space="preserve">time in UNSCR 2106 of June 2013. </w:t>
      </w:r>
    </w:p>
    <w:p w14:paraId="0D1DC52D" w14:textId="77777777" w:rsidR="0043106F" w:rsidRDefault="0043106F" w:rsidP="00070223">
      <w:pPr>
        <w:ind w:firstLine="0"/>
        <w:rPr>
          <w:rFonts w:asciiTheme="majorHAnsi" w:hAnsiTheme="majorHAnsi"/>
          <w:color w:val="000000" w:themeColor="text1"/>
          <w:lang w:val="en-IE"/>
        </w:rPr>
      </w:pPr>
    </w:p>
    <w:p w14:paraId="23463F20" w14:textId="2061A55B" w:rsidR="00580F3C" w:rsidRDefault="00BA49BA" w:rsidP="00070223">
      <w:pPr>
        <w:ind w:firstLine="0"/>
        <w:rPr>
          <w:rFonts w:asciiTheme="majorHAnsi" w:hAnsiTheme="majorHAnsi"/>
          <w:color w:val="000000" w:themeColor="text1"/>
          <w:lang w:val="en-IE"/>
        </w:rPr>
      </w:pPr>
      <w:r>
        <w:rPr>
          <w:rFonts w:asciiTheme="majorHAnsi" w:hAnsiTheme="majorHAnsi"/>
          <w:color w:val="000000" w:themeColor="text1"/>
          <w:lang w:val="en-IE"/>
        </w:rPr>
        <w:t>The trainer should emphasise the following key points: (i) the international community is only just starting to pay attention to this phenomenon; (ii) sexual violence against men and boys is likely to take place in most, if not all, conflict situations where sexual violence is taking place</w:t>
      </w:r>
      <w:r w:rsidR="007A6B85">
        <w:rPr>
          <w:rFonts w:asciiTheme="majorHAnsi" w:hAnsiTheme="majorHAnsi"/>
          <w:color w:val="000000" w:themeColor="text1"/>
          <w:lang w:val="en-IE"/>
        </w:rPr>
        <w:t xml:space="preserve"> but documenters are unlikely to find evidence of it unless they actively look for it</w:t>
      </w:r>
      <w:r>
        <w:rPr>
          <w:rFonts w:asciiTheme="majorHAnsi" w:hAnsiTheme="majorHAnsi"/>
          <w:color w:val="000000" w:themeColor="text1"/>
          <w:lang w:val="en-IE"/>
        </w:rPr>
        <w:t xml:space="preserve">; (iii) </w:t>
      </w:r>
      <w:r w:rsidR="007A6B85">
        <w:rPr>
          <w:rFonts w:asciiTheme="majorHAnsi" w:hAnsiTheme="majorHAnsi"/>
          <w:color w:val="000000" w:themeColor="text1"/>
          <w:lang w:val="en-IE"/>
        </w:rPr>
        <w:t>male-directed sexual violence</w:t>
      </w:r>
      <w:r w:rsidR="008E57BC">
        <w:rPr>
          <w:rFonts w:asciiTheme="majorHAnsi" w:hAnsiTheme="majorHAnsi"/>
          <w:color w:val="000000" w:themeColor="text1"/>
          <w:lang w:val="en-IE"/>
        </w:rPr>
        <w:t xml:space="preserve"> </w:t>
      </w:r>
      <w:r>
        <w:rPr>
          <w:rFonts w:asciiTheme="majorHAnsi" w:hAnsiTheme="majorHAnsi"/>
          <w:color w:val="000000" w:themeColor="text1"/>
          <w:lang w:val="en-IE"/>
        </w:rPr>
        <w:t xml:space="preserve">is  seriously </w:t>
      </w:r>
      <w:r w:rsidR="00722A20">
        <w:rPr>
          <w:rFonts w:asciiTheme="majorHAnsi" w:hAnsiTheme="majorHAnsi"/>
          <w:color w:val="000000" w:themeColor="text1"/>
          <w:lang w:val="en-IE"/>
        </w:rPr>
        <w:t>under-report</w:t>
      </w:r>
      <w:r>
        <w:rPr>
          <w:rFonts w:asciiTheme="majorHAnsi" w:hAnsiTheme="majorHAnsi"/>
          <w:color w:val="000000" w:themeColor="text1"/>
          <w:lang w:val="en-IE"/>
        </w:rPr>
        <w:t>ed</w:t>
      </w:r>
      <w:r w:rsidR="007A6B85">
        <w:rPr>
          <w:rFonts w:asciiTheme="majorHAnsi" w:hAnsiTheme="majorHAnsi"/>
          <w:color w:val="000000" w:themeColor="text1"/>
          <w:lang w:val="en-IE"/>
        </w:rPr>
        <w:t xml:space="preserve"> </w:t>
      </w:r>
      <w:r w:rsidR="00C10A5B">
        <w:rPr>
          <w:rFonts w:asciiTheme="majorHAnsi" w:hAnsiTheme="majorHAnsi"/>
          <w:color w:val="000000" w:themeColor="text1"/>
          <w:lang w:val="en-IE"/>
        </w:rPr>
        <w:t>-</w:t>
      </w:r>
      <w:r w:rsidR="007A6B85">
        <w:rPr>
          <w:rFonts w:asciiTheme="majorHAnsi" w:hAnsiTheme="majorHAnsi"/>
          <w:color w:val="000000" w:themeColor="text1"/>
          <w:lang w:val="en-IE"/>
        </w:rPr>
        <w:t xml:space="preserve"> most victims do not come forward as they</w:t>
      </w:r>
      <w:r w:rsidR="00257117">
        <w:rPr>
          <w:rFonts w:asciiTheme="majorHAnsi" w:hAnsiTheme="majorHAnsi"/>
          <w:color w:val="000000" w:themeColor="text1"/>
          <w:lang w:val="en-IE"/>
        </w:rPr>
        <w:t>, for example,</w:t>
      </w:r>
      <w:r w:rsidR="007A6B85">
        <w:rPr>
          <w:rFonts w:asciiTheme="majorHAnsi" w:hAnsiTheme="majorHAnsi"/>
          <w:color w:val="000000" w:themeColor="text1"/>
          <w:lang w:val="en-IE"/>
        </w:rPr>
        <w:t xml:space="preserve"> fear being disbelieved, labelled as homosexuals and/or arrested in countries where same-sex acts are criminalised; (iv</w:t>
      </w:r>
      <w:r>
        <w:rPr>
          <w:rFonts w:asciiTheme="majorHAnsi" w:hAnsiTheme="majorHAnsi"/>
          <w:color w:val="000000" w:themeColor="text1"/>
          <w:lang w:val="en-IE"/>
        </w:rPr>
        <w:t>)</w:t>
      </w:r>
      <w:r w:rsidR="00E86ABA">
        <w:rPr>
          <w:rFonts w:asciiTheme="majorHAnsi" w:hAnsiTheme="majorHAnsi"/>
          <w:color w:val="000000" w:themeColor="text1"/>
          <w:lang w:val="en-IE"/>
        </w:rPr>
        <w:t xml:space="preserve"> </w:t>
      </w:r>
      <w:r w:rsidR="00291971">
        <w:rPr>
          <w:rFonts w:asciiTheme="majorHAnsi" w:hAnsiTheme="majorHAnsi"/>
          <w:color w:val="000000" w:themeColor="text1"/>
          <w:lang w:val="en-IE"/>
        </w:rPr>
        <w:t>lack of appropriate support services and safe spaces for male victims act as a</w:t>
      </w:r>
      <w:r w:rsidR="009912B2">
        <w:rPr>
          <w:rFonts w:asciiTheme="majorHAnsi" w:hAnsiTheme="majorHAnsi"/>
          <w:color w:val="000000" w:themeColor="text1"/>
          <w:lang w:val="en-IE"/>
        </w:rPr>
        <w:t xml:space="preserve"> furt</w:t>
      </w:r>
      <w:r w:rsidR="0077345D">
        <w:rPr>
          <w:rFonts w:asciiTheme="majorHAnsi" w:hAnsiTheme="majorHAnsi"/>
          <w:color w:val="000000" w:themeColor="text1"/>
          <w:lang w:val="en-IE"/>
        </w:rPr>
        <w:t>her deterr</w:t>
      </w:r>
      <w:r w:rsidR="00047D40">
        <w:rPr>
          <w:rFonts w:asciiTheme="majorHAnsi" w:hAnsiTheme="majorHAnsi"/>
          <w:color w:val="000000" w:themeColor="text1"/>
          <w:lang w:val="en-IE"/>
        </w:rPr>
        <w:t>ent to reporting; (v) like women and girls, men and boys are vulnerable to sexual violence in any situation where power can be exercised with impunity</w:t>
      </w:r>
      <w:r w:rsidR="00A70F96">
        <w:rPr>
          <w:rFonts w:asciiTheme="majorHAnsi" w:hAnsiTheme="majorHAnsi"/>
          <w:color w:val="000000" w:themeColor="text1"/>
          <w:lang w:val="en-IE"/>
        </w:rPr>
        <w:t xml:space="preserve">, and </w:t>
      </w:r>
      <w:r w:rsidR="000E4DC0">
        <w:rPr>
          <w:rFonts w:asciiTheme="majorHAnsi" w:hAnsiTheme="majorHAnsi"/>
          <w:color w:val="000000" w:themeColor="text1"/>
          <w:lang w:val="en-IE"/>
        </w:rPr>
        <w:t xml:space="preserve">male </w:t>
      </w:r>
      <w:r w:rsidR="009912B2">
        <w:rPr>
          <w:rFonts w:asciiTheme="majorHAnsi" w:hAnsiTheme="majorHAnsi"/>
          <w:color w:val="000000" w:themeColor="text1"/>
          <w:lang w:val="en-IE"/>
        </w:rPr>
        <w:t>victims are mainly found in detainee, combatant and refugee population</w:t>
      </w:r>
      <w:r w:rsidR="00257117">
        <w:rPr>
          <w:rFonts w:asciiTheme="majorHAnsi" w:hAnsiTheme="majorHAnsi"/>
          <w:color w:val="000000" w:themeColor="text1"/>
          <w:lang w:val="en-IE"/>
        </w:rPr>
        <w:t>s</w:t>
      </w:r>
      <w:r w:rsidR="004833C6">
        <w:rPr>
          <w:rFonts w:asciiTheme="majorHAnsi" w:hAnsiTheme="majorHAnsi"/>
          <w:color w:val="000000" w:themeColor="text1"/>
          <w:lang w:val="en-IE"/>
        </w:rPr>
        <w:t>; (vi) perpetrators mostly belong to armed groups and forces</w:t>
      </w:r>
      <w:r w:rsidR="00702DBB">
        <w:rPr>
          <w:rFonts w:asciiTheme="majorHAnsi" w:hAnsiTheme="majorHAnsi"/>
          <w:color w:val="000000" w:themeColor="text1"/>
          <w:lang w:val="en-IE"/>
        </w:rPr>
        <w:t xml:space="preserve"> (e.g. prison staff, police, army, militia groups, peacekeepers)</w:t>
      </w:r>
      <w:r w:rsidR="00B92817">
        <w:rPr>
          <w:rFonts w:asciiTheme="majorHAnsi" w:hAnsiTheme="majorHAnsi"/>
          <w:color w:val="000000" w:themeColor="text1"/>
          <w:lang w:val="en-IE"/>
        </w:rPr>
        <w:t>; (vii) sexual violence against men and boys is not limited to anal rape and can take many other forms (e.g. forced oral sex or intercourse between detainees or with relatives, forced nudity, sexual torture and mutilation, forced sterilization, sexual slavery, forced marriages).</w:t>
      </w:r>
    </w:p>
    <w:p w14:paraId="3CE078DB" w14:textId="77777777" w:rsidR="009E0B17" w:rsidRDefault="009E0B17" w:rsidP="009E0B17">
      <w:pPr>
        <w:ind w:firstLine="0"/>
        <w:rPr>
          <w:rFonts w:asciiTheme="majorHAnsi" w:hAnsiTheme="majorHAnsi"/>
          <w:color w:val="000000" w:themeColor="text1"/>
          <w:lang w:val="en-IE"/>
        </w:rPr>
      </w:pPr>
    </w:p>
    <w:p w14:paraId="46881520" w14:textId="7EB655C5" w:rsidR="00CB2673" w:rsidRDefault="009E0B17"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When talking about the impact of CARSV on male victims (slides 11-12), the trainer may want to refer back to some of the slides in Module 2 (Understanding Sexual Violence). </w:t>
      </w:r>
      <w:r w:rsidR="00A90C13">
        <w:rPr>
          <w:rFonts w:asciiTheme="majorHAnsi" w:hAnsiTheme="majorHAnsi"/>
          <w:color w:val="000000" w:themeColor="text1"/>
          <w:lang w:val="en-IE"/>
        </w:rPr>
        <w:t xml:space="preserve">In addition to </w:t>
      </w:r>
      <w:r w:rsidR="005B2551">
        <w:rPr>
          <w:rFonts w:asciiTheme="majorHAnsi" w:hAnsiTheme="majorHAnsi"/>
          <w:color w:val="000000" w:themeColor="text1"/>
          <w:lang w:val="en-IE"/>
        </w:rPr>
        <w:t xml:space="preserve">the </w:t>
      </w:r>
      <w:r w:rsidR="00A90C13">
        <w:rPr>
          <w:rFonts w:asciiTheme="majorHAnsi" w:hAnsiTheme="majorHAnsi"/>
          <w:color w:val="000000" w:themeColor="text1"/>
          <w:lang w:val="en-IE"/>
        </w:rPr>
        <w:t xml:space="preserve">physical, psychological and socio-economic consequences faced by </w:t>
      </w:r>
      <w:r w:rsidR="00CD2366">
        <w:rPr>
          <w:rFonts w:asciiTheme="majorHAnsi" w:hAnsiTheme="majorHAnsi"/>
          <w:color w:val="000000" w:themeColor="text1"/>
          <w:lang w:val="en-IE"/>
        </w:rPr>
        <w:lastRenderedPageBreak/>
        <w:t>victims regardless of gender, specific impacts</w:t>
      </w:r>
      <w:r w:rsidR="00A90C13">
        <w:rPr>
          <w:rFonts w:asciiTheme="majorHAnsi" w:hAnsiTheme="majorHAnsi"/>
          <w:color w:val="000000" w:themeColor="text1"/>
          <w:lang w:val="en-IE"/>
        </w:rPr>
        <w:t xml:space="preserve"> </w:t>
      </w:r>
      <w:r w:rsidR="009D618A">
        <w:rPr>
          <w:rFonts w:asciiTheme="majorHAnsi" w:hAnsiTheme="majorHAnsi"/>
          <w:color w:val="000000" w:themeColor="text1"/>
          <w:lang w:val="en-IE"/>
        </w:rPr>
        <w:t>for males may include: chronic back and rectum pain as a result of anal rape</w:t>
      </w:r>
      <w:r w:rsidR="00E53FCE">
        <w:rPr>
          <w:rFonts w:asciiTheme="majorHAnsi" w:hAnsiTheme="majorHAnsi"/>
          <w:color w:val="000000" w:themeColor="text1"/>
          <w:lang w:val="en-IE"/>
        </w:rPr>
        <w:t>;</w:t>
      </w:r>
      <w:r w:rsidR="009D618A">
        <w:rPr>
          <w:rFonts w:asciiTheme="majorHAnsi" w:hAnsiTheme="majorHAnsi"/>
          <w:color w:val="000000" w:themeColor="text1"/>
          <w:lang w:val="en-IE"/>
        </w:rPr>
        <w:t xml:space="preserve"> malnutrition when victims avoid eating to minimise further rectal damage</w:t>
      </w:r>
      <w:r w:rsidR="00E53FCE">
        <w:rPr>
          <w:rFonts w:asciiTheme="majorHAnsi" w:hAnsiTheme="majorHAnsi"/>
          <w:color w:val="000000" w:themeColor="text1"/>
          <w:lang w:val="en-IE"/>
        </w:rPr>
        <w:t xml:space="preserve"> or pain;</w:t>
      </w:r>
      <w:r w:rsidR="009D618A">
        <w:rPr>
          <w:rFonts w:asciiTheme="majorHAnsi" w:hAnsiTheme="majorHAnsi"/>
          <w:color w:val="000000" w:themeColor="text1"/>
          <w:lang w:val="en-IE"/>
        </w:rPr>
        <w:t xml:space="preserve"> </w:t>
      </w:r>
      <w:r w:rsidR="00CE71AD">
        <w:rPr>
          <w:rFonts w:asciiTheme="majorHAnsi" w:hAnsiTheme="majorHAnsi"/>
          <w:color w:val="000000" w:themeColor="text1"/>
          <w:lang w:val="en-IE"/>
        </w:rPr>
        <w:t>confusion about their sexual identity, especially where a man was penetrated</w:t>
      </w:r>
      <w:r w:rsidR="00E53FCE">
        <w:rPr>
          <w:rFonts w:asciiTheme="majorHAnsi" w:hAnsiTheme="majorHAnsi"/>
          <w:color w:val="000000" w:themeColor="text1"/>
          <w:lang w:val="en-IE"/>
        </w:rPr>
        <w:t>;</w:t>
      </w:r>
      <w:r w:rsidR="00CE71AD">
        <w:rPr>
          <w:rFonts w:asciiTheme="majorHAnsi" w:hAnsiTheme="majorHAnsi"/>
          <w:color w:val="000000" w:themeColor="text1"/>
          <w:lang w:val="en-IE"/>
        </w:rPr>
        <w:t xml:space="preserve"> and challenge to their masculinity for those who</w:t>
      </w:r>
      <w:r w:rsidR="00E53FCE">
        <w:rPr>
          <w:rFonts w:asciiTheme="majorHAnsi" w:hAnsiTheme="majorHAnsi"/>
          <w:color w:val="000000" w:themeColor="text1"/>
          <w:lang w:val="en-IE"/>
        </w:rPr>
        <w:t>, because of the sexual violence,</w:t>
      </w:r>
      <w:r w:rsidR="00CE71AD">
        <w:rPr>
          <w:rFonts w:asciiTheme="majorHAnsi" w:hAnsiTheme="majorHAnsi"/>
          <w:color w:val="000000" w:themeColor="text1"/>
          <w:lang w:val="en-IE"/>
        </w:rPr>
        <w:t xml:space="preserve"> </w:t>
      </w:r>
      <w:r w:rsidR="009860E3">
        <w:rPr>
          <w:rFonts w:asciiTheme="majorHAnsi" w:hAnsiTheme="majorHAnsi"/>
          <w:color w:val="000000" w:themeColor="text1"/>
          <w:lang w:val="en-IE"/>
        </w:rPr>
        <w:t>cannot</w:t>
      </w:r>
      <w:r w:rsidR="00CE71AD">
        <w:rPr>
          <w:rFonts w:asciiTheme="majorHAnsi" w:hAnsiTheme="majorHAnsi"/>
          <w:color w:val="000000" w:themeColor="text1"/>
          <w:lang w:val="en-IE"/>
        </w:rPr>
        <w:t xml:space="preserve"> do physical work and fulfil their </w:t>
      </w:r>
      <w:r w:rsidR="00E53FCE">
        <w:rPr>
          <w:rFonts w:asciiTheme="majorHAnsi" w:hAnsiTheme="majorHAnsi"/>
          <w:color w:val="000000" w:themeColor="text1"/>
          <w:lang w:val="en-IE"/>
        </w:rPr>
        <w:t xml:space="preserve">(socially-assigned) </w:t>
      </w:r>
      <w:r w:rsidR="00CE71AD">
        <w:rPr>
          <w:rFonts w:asciiTheme="majorHAnsi" w:hAnsiTheme="majorHAnsi"/>
          <w:color w:val="000000" w:themeColor="text1"/>
          <w:lang w:val="en-IE"/>
        </w:rPr>
        <w:t>traditional roles as providers and protectors</w:t>
      </w:r>
      <w:r w:rsidR="00AE2539">
        <w:rPr>
          <w:rFonts w:asciiTheme="majorHAnsi" w:hAnsiTheme="majorHAnsi"/>
          <w:color w:val="000000" w:themeColor="text1"/>
          <w:lang w:val="en-IE"/>
        </w:rPr>
        <w:t xml:space="preserve"> for women and children.</w:t>
      </w:r>
      <w:r w:rsidR="00F80694">
        <w:rPr>
          <w:rFonts w:asciiTheme="majorHAnsi" w:hAnsiTheme="majorHAnsi"/>
          <w:color w:val="000000" w:themeColor="text1"/>
          <w:lang w:val="en-IE"/>
        </w:rPr>
        <w:t xml:space="preserve"> The </w:t>
      </w:r>
      <w:r w:rsidR="006735CE">
        <w:rPr>
          <w:rFonts w:asciiTheme="majorHAnsi" w:hAnsiTheme="majorHAnsi"/>
          <w:color w:val="000000" w:themeColor="text1"/>
          <w:lang w:val="en-IE"/>
        </w:rPr>
        <w:t xml:space="preserve">trainer should ask participants </w:t>
      </w:r>
      <w:r w:rsidR="00114F53">
        <w:rPr>
          <w:rFonts w:asciiTheme="majorHAnsi" w:hAnsiTheme="majorHAnsi"/>
          <w:color w:val="000000" w:themeColor="text1"/>
          <w:lang w:val="en-IE"/>
        </w:rPr>
        <w:t>i</w:t>
      </w:r>
      <w:r w:rsidR="00744FD9">
        <w:rPr>
          <w:rFonts w:asciiTheme="majorHAnsi" w:hAnsiTheme="majorHAnsi"/>
          <w:color w:val="000000" w:themeColor="text1"/>
          <w:lang w:val="en-IE"/>
        </w:rPr>
        <w:t xml:space="preserve">f they are familiar with </w:t>
      </w:r>
      <w:r w:rsidR="00114F53">
        <w:rPr>
          <w:rFonts w:asciiTheme="majorHAnsi" w:hAnsiTheme="majorHAnsi"/>
          <w:color w:val="000000" w:themeColor="text1"/>
          <w:lang w:val="en-IE"/>
        </w:rPr>
        <w:t xml:space="preserve">physiological responses </w:t>
      </w:r>
      <w:r w:rsidR="00EA7002">
        <w:rPr>
          <w:rFonts w:asciiTheme="majorHAnsi" w:hAnsiTheme="majorHAnsi"/>
          <w:color w:val="000000" w:themeColor="text1"/>
          <w:lang w:val="en-IE"/>
        </w:rPr>
        <w:t>and, as the c</w:t>
      </w:r>
      <w:r w:rsidR="00744FD9">
        <w:rPr>
          <w:rFonts w:asciiTheme="majorHAnsi" w:hAnsiTheme="majorHAnsi"/>
          <w:color w:val="000000" w:themeColor="text1"/>
          <w:lang w:val="en-IE"/>
        </w:rPr>
        <w:t xml:space="preserve">ase may be, how they reacted to evidence of reflexive erections and ejaculations by male victims (similar to physiological responses displayed by women who may lubricate </w:t>
      </w:r>
      <w:r w:rsidR="00285D68">
        <w:rPr>
          <w:rFonts w:asciiTheme="majorHAnsi" w:hAnsiTheme="majorHAnsi"/>
          <w:color w:val="000000" w:themeColor="text1"/>
          <w:lang w:val="en-IE"/>
        </w:rPr>
        <w:t>when</w:t>
      </w:r>
      <w:r w:rsidR="00744FD9">
        <w:rPr>
          <w:rFonts w:asciiTheme="majorHAnsi" w:hAnsiTheme="majorHAnsi"/>
          <w:color w:val="000000" w:themeColor="text1"/>
          <w:lang w:val="en-IE"/>
        </w:rPr>
        <w:t xml:space="preserve"> they are being raped)</w:t>
      </w:r>
      <w:r w:rsidR="000000E2">
        <w:rPr>
          <w:rFonts w:asciiTheme="majorHAnsi" w:hAnsiTheme="majorHAnsi"/>
          <w:color w:val="000000" w:themeColor="text1"/>
          <w:lang w:val="en-IE"/>
        </w:rPr>
        <w:t>. Male victims are unlikely to be aware that these reactions are involuntary and perfectly norma</w:t>
      </w:r>
      <w:r w:rsidR="00B57A18">
        <w:rPr>
          <w:rFonts w:asciiTheme="majorHAnsi" w:hAnsiTheme="majorHAnsi"/>
          <w:color w:val="000000" w:themeColor="text1"/>
          <w:lang w:val="en-IE"/>
        </w:rPr>
        <w:t>l and this may</w:t>
      </w:r>
      <w:r w:rsidR="003420DB">
        <w:rPr>
          <w:rFonts w:asciiTheme="majorHAnsi" w:hAnsiTheme="majorHAnsi"/>
          <w:color w:val="000000" w:themeColor="text1"/>
          <w:lang w:val="en-IE"/>
        </w:rPr>
        <w:t xml:space="preserve"> contribute to additional </w:t>
      </w:r>
      <w:r w:rsidR="00B57A18">
        <w:rPr>
          <w:rFonts w:asciiTheme="majorHAnsi" w:hAnsiTheme="majorHAnsi"/>
          <w:color w:val="000000" w:themeColor="text1"/>
          <w:lang w:val="en-IE"/>
        </w:rPr>
        <w:t>feelings of guilt and confus</w:t>
      </w:r>
      <w:r w:rsidR="00A92735">
        <w:rPr>
          <w:rFonts w:asciiTheme="majorHAnsi" w:hAnsiTheme="majorHAnsi"/>
          <w:color w:val="000000" w:themeColor="text1"/>
          <w:lang w:val="en-IE"/>
        </w:rPr>
        <w:t xml:space="preserve">ion about their sexual identity. </w:t>
      </w:r>
      <w:r w:rsidR="00252E77">
        <w:rPr>
          <w:rFonts w:asciiTheme="majorHAnsi" w:hAnsiTheme="majorHAnsi"/>
          <w:color w:val="000000" w:themeColor="text1"/>
          <w:lang w:val="en-IE"/>
        </w:rPr>
        <w:t xml:space="preserve">Participants will need to provide particular reassurance to the victim in that respect and be able to explain the normality of this type of reaction to </w:t>
      </w:r>
      <w:r w:rsidR="00B9290F">
        <w:rPr>
          <w:rFonts w:asciiTheme="majorHAnsi" w:hAnsiTheme="majorHAnsi"/>
          <w:color w:val="000000" w:themeColor="text1"/>
          <w:lang w:val="en-IE"/>
        </w:rPr>
        <w:t xml:space="preserve">their </w:t>
      </w:r>
      <w:r w:rsidR="00252E77">
        <w:rPr>
          <w:rFonts w:asciiTheme="majorHAnsi" w:hAnsiTheme="majorHAnsi"/>
          <w:color w:val="000000" w:themeColor="text1"/>
          <w:lang w:val="en-IE"/>
        </w:rPr>
        <w:t xml:space="preserve">family, community and service providers. </w:t>
      </w:r>
    </w:p>
    <w:p w14:paraId="0FC9F2A7" w14:textId="77777777" w:rsidR="00CB2673" w:rsidRDefault="00CB2673" w:rsidP="00070223">
      <w:pPr>
        <w:ind w:firstLine="0"/>
        <w:rPr>
          <w:rFonts w:asciiTheme="majorHAnsi" w:hAnsiTheme="majorHAnsi"/>
          <w:color w:val="000000" w:themeColor="text1"/>
          <w:lang w:val="en-IE"/>
        </w:rPr>
      </w:pPr>
    </w:p>
    <w:p w14:paraId="58F064B9" w14:textId="2A43F6BE" w:rsidR="00580F3C" w:rsidRDefault="00D36312"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also stress that </w:t>
      </w:r>
      <w:r w:rsidR="00E1337B">
        <w:rPr>
          <w:rFonts w:asciiTheme="majorHAnsi" w:hAnsiTheme="majorHAnsi"/>
          <w:color w:val="000000" w:themeColor="text1"/>
          <w:lang w:val="en-IE"/>
        </w:rPr>
        <w:t>the sti</w:t>
      </w:r>
      <w:r w:rsidR="008E2E0F">
        <w:rPr>
          <w:rFonts w:asciiTheme="majorHAnsi" w:hAnsiTheme="majorHAnsi"/>
          <w:color w:val="000000" w:themeColor="text1"/>
          <w:lang w:val="en-IE"/>
        </w:rPr>
        <w:t>gmatisation of the victim by his</w:t>
      </w:r>
      <w:r w:rsidR="00E1337B">
        <w:rPr>
          <w:rFonts w:asciiTheme="majorHAnsi" w:hAnsiTheme="majorHAnsi"/>
          <w:color w:val="000000" w:themeColor="text1"/>
          <w:lang w:val="en-IE"/>
        </w:rPr>
        <w:t xml:space="preserve"> community is likely to be experienced by his family as well, and that victim-centre</w:t>
      </w:r>
      <w:r w:rsidR="009860E3">
        <w:rPr>
          <w:rFonts w:asciiTheme="majorHAnsi" w:hAnsiTheme="majorHAnsi"/>
          <w:color w:val="000000" w:themeColor="text1"/>
          <w:lang w:val="en-IE"/>
        </w:rPr>
        <w:t>d</w:t>
      </w:r>
      <w:r w:rsidR="00E1337B">
        <w:rPr>
          <w:rFonts w:asciiTheme="majorHAnsi" w:hAnsiTheme="majorHAnsi"/>
          <w:color w:val="000000" w:themeColor="text1"/>
          <w:lang w:val="en-IE"/>
        </w:rPr>
        <w:t xml:space="preserve"> responses should aim to work not only with male victims, but also with their partners, families and communities. F</w:t>
      </w:r>
      <w:r w:rsidR="00AE089A">
        <w:rPr>
          <w:rFonts w:asciiTheme="majorHAnsi" w:hAnsiTheme="majorHAnsi"/>
          <w:color w:val="000000" w:themeColor="text1"/>
          <w:lang w:val="en-IE"/>
        </w:rPr>
        <w:t>inding appropriate referral avenues for male victims is often challenging</w:t>
      </w:r>
      <w:r w:rsidR="0050039F">
        <w:rPr>
          <w:rFonts w:asciiTheme="majorHAnsi" w:hAnsiTheme="majorHAnsi"/>
          <w:color w:val="000000" w:themeColor="text1"/>
          <w:lang w:val="en-IE"/>
        </w:rPr>
        <w:t xml:space="preserve"> and </w:t>
      </w:r>
      <w:r w:rsidR="009860E3">
        <w:rPr>
          <w:rFonts w:asciiTheme="majorHAnsi" w:hAnsiTheme="majorHAnsi"/>
          <w:color w:val="000000" w:themeColor="text1"/>
          <w:lang w:val="en-IE"/>
        </w:rPr>
        <w:t xml:space="preserve">where advisable </w:t>
      </w:r>
      <w:r w:rsidR="0050039F">
        <w:rPr>
          <w:rFonts w:asciiTheme="majorHAnsi" w:hAnsiTheme="majorHAnsi"/>
          <w:color w:val="000000" w:themeColor="text1"/>
          <w:lang w:val="en-IE"/>
        </w:rPr>
        <w:t>v</w:t>
      </w:r>
      <w:r w:rsidR="00D106B9">
        <w:rPr>
          <w:rFonts w:asciiTheme="majorHAnsi" w:hAnsiTheme="majorHAnsi"/>
          <w:color w:val="000000" w:themeColor="text1"/>
          <w:lang w:val="en-IE"/>
        </w:rPr>
        <w:t>ictims should be encouraged to join or establish self-help associations to get support from peers and break their isolation</w:t>
      </w:r>
      <w:r w:rsidR="00AE089A">
        <w:rPr>
          <w:rFonts w:asciiTheme="majorHAnsi" w:hAnsiTheme="majorHAnsi"/>
          <w:color w:val="000000" w:themeColor="text1"/>
          <w:lang w:val="en-IE"/>
        </w:rPr>
        <w:t xml:space="preserve">. Those willing to document and address male-directed sexual violence </w:t>
      </w:r>
      <w:r w:rsidR="0028260E">
        <w:rPr>
          <w:rFonts w:asciiTheme="majorHAnsi" w:hAnsiTheme="majorHAnsi"/>
          <w:color w:val="000000" w:themeColor="text1"/>
          <w:lang w:val="en-IE"/>
        </w:rPr>
        <w:t xml:space="preserve">should be ready to </w:t>
      </w:r>
      <w:r w:rsidR="00AE089A">
        <w:rPr>
          <w:rFonts w:asciiTheme="majorHAnsi" w:hAnsiTheme="majorHAnsi"/>
          <w:color w:val="000000" w:themeColor="text1"/>
          <w:lang w:val="en-IE"/>
        </w:rPr>
        <w:t xml:space="preserve">face </w:t>
      </w:r>
      <w:r w:rsidR="0028260E">
        <w:rPr>
          <w:rFonts w:asciiTheme="majorHAnsi" w:hAnsiTheme="majorHAnsi"/>
          <w:color w:val="000000" w:themeColor="text1"/>
          <w:lang w:val="en-IE"/>
        </w:rPr>
        <w:t xml:space="preserve">not only </w:t>
      </w:r>
      <w:r w:rsidR="00AE089A">
        <w:rPr>
          <w:rFonts w:asciiTheme="majorHAnsi" w:hAnsiTheme="majorHAnsi"/>
          <w:color w:val="000000" w:themeColor="text1"/>
          <w:lang w:val="en-IE"/>
        </w:rPr>
        <w:t xml:space="preserve">practical obstacles </w:t>
      </w:r>
      <w:r w:rsidR="00D53E10">
        <w:rPr>
          <w:rFonts w:asciiTheme="majorHAnsi" w:hAnsiTheme="majorHAnsi"/>
          <w:color w:val="000000" w:themeColor="text1"/>
          <w:lang w:val="en-IE"/>
        </w:rPr>
        <w:t xml:space="preserve">(e.g. </w:t>
      </w:r>
      <w:r w:rsidR="00AF3B82">
        <w:rPr>
          <w:rFonts w:asciiTheme="majorHAnsi" w:hAnsiTheme="majorHAnsi"/>
          <w:color w:val="000000" w:themeColor="text1"/>
          <w:lang w:val="en-IE"/>
        </w:rPr>
        <w:t>lack of medical facilities equip</w:t>
      </w:r>
      <w:r w:rsidR="009860E3">
        <w:rPr>
          <w:rFonts w:asciiTheme="majorHAnsi" w:hAnsiTheme="majorHAnsi"/>
          <w:color w:val="000000" w:themeColor="text1"/>
          <w:lang w:val="en-IE"/>
        </w:rPr>
        <w:t>p</w:t>
      </w:r>
      <w:r w:rsidR="00AF3B82">
        <w:rPr>
          <w:rFonts w:asciiTheme="majorHAnsi" w:hAnsiTheme="majorHAnsi"/>
          <w:color w:val="000000" w:themeColor="text1"/>
          <w:lang w:val="en-IE"/>
        </w:rPr>
        <w:t>ed to ca</w:t>
      </w:r>
      <w:r w:rsidR="00F925B8">
        <w:rPr>
          <w:rFonts w:asciiTheme="majorHAnsi" w:hAnsiTheme="majorHAnsi"/>
          <w:color w:val="000000" w:themeColor="text1"/>
          <w:lang w:val="en-IE"/>
        </w:rPr>
        <w:t>ter for male specific injuries</w:t>
      </w:r>
      <w:r w:rsidR="00AF3B82">
        <w:rPr>
          <w:rFonts w:asciiTheme="majorHAnsi" w:hAnsiTheme="majorHAnsi"/>
          <w:color w:val="000000" w:themeColor="text1"/>
          <w:lang w:val="en-IE"/>
        </w:rPr>
        <w:t xml:space="preserve">, services providers supporting homophobic views that male victims are gay) </w:t>
      </w:r>
      <w:r w:rsidR="00AE089A">
        <w:rPr>
          <w:rFonts w:asciiTheme="majorHAnsi" w:hAnsiTheme="majorHAnsi"/>
          <w:color w:val="000000" w:themeColor="text1"/>
          <w:lang w:val="en-IE"/>
        </w:rPr>
        <w:t xml:space="preserve">but also resistance </w:t>
      </w:r>
      <w:r w:rsidR="009860E3">
        <w:rPr>
          <w:rFonts w:asciiTheme="majorHAnsi" w:hAnsiTheme="majorHAnsi"/>
          <w:color w:val="000000" w:themeColor="text1"/>
          <w:lang w:val="en-IE"/>
        </w:rPr>
        <w:t>from</w:t>
      </w:r>
      <w:r w:rsidR="00AE089A">
        <w:rPr>
          <w:rFonts w:asciiTheme="majorHAnsi" w:hAnsiTheme="majorHAnsi"/>
          <w:color w:val="000000" w:themeColor="text1"/>
          <w:lang w:val="en-IE"/>
        </w:rPr>
        <w:t xml:space="preserve"> individual or community levels up to the institutional levels</w:t>
      </w:r>
      <w:r w:rsidR="00AF3B82">
        <w:rPr>
          <w:rFonts w:asciiTheme="majorHAnsi" w:hAnsiTheme="majorHAnsi"/>
          <w:color w:val="000000" w:themeColor="text1"/>
          <w:lang w:val="en-IE"/>
        </w:rPr>
        <w:t>.</w:t>
      </w:r>
    </w:p>
    <w:p w14:paraId="132E57FC" w14:textId="77777777" w:rsidR="002358DE" w:rsidRDefault="002358DE" w:rsidP="00070223">
      <w:pPr>
        <w:ind w:firstLine="0"/>
        <w:rPr>
          <w:rFonts w:asciiTheme="majorHAnsi" w:hAnsiTheme="majorHAnsi"/>
          <w:color w:val="000000" w:themeColor="text1"/>
          <w:lang w:val="en-IE"/>
        </w:rPr>
      </w:pPr>
    </w:p>
    <w:p w14:paraId="6BCE0F51" w14:textId="5F155DF1" w:rsidR="00193008" w:rsidRDefault="002C19A2"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Slides 14-15 deal with legal obstacles to accessing justice </w:t>
      </w:r>
      <w:r w:rsidR="00516D76">
        <w:rPr>
          <w:rFonts w:asciiTheme="majorHAnsi" w:hAnsiTheme="majorHAnsi"/>
          <w:color w:val="000000" w:themeColor="text1"/>
          <w:lang w:val="en-IE"/>
        </w:rPr>
        <w:t xml:space="preserve">for male survivors. The trainer should research in advance of the training the applicable legal framework in the countries </w:t>
      </w:r>
      <w:r w:rsidR="00236DE0">
        <w:rPr>
          <w:rFonts w:asciiTheme="majorHAnsi" w:hAnsiTheme="majorHAnsi"/>
          <w:color w:val="000000" w:themeColor="text1"/>
          <w:lang w:val="en-IE"/>
        </w:rPr>
        <w:t xml:space="preserve">relevant to the </w:t>
      </w:r>
      <w:r w:rsidR="00516D76">
        <w:rPr>
          <w:rFonts w:asciiTheme="majorHAnsi" w:hAnsiTheme="majorHAnsi"/>
          <w:color w:val="000000" w:themeColor="text1"/>
          <w:lang w:val="en-IE"/>
        </w:rPr>
        <w:t>participant</w:t>
      </w:r>
      <w:r w:rsidR="00236DE0">
        <w:rPr>
          <w:rFonts w:asciiTheme="majorHAnsi" w:hAnsiTheme="majorHAnsi"/>
          <w:color w:val="000000" w:themeColor="text1"/>
          <w:lang w:val="en-IE"/>
        </w:rPr>
        <w:t xml:space="preserve">s’ work </w:t>
      </w:r>
      <w:r w:rsidR="009860E3">
        <w:rPr>
          <w:rFonts w:asciiTheme="majorHAnsi" w:hAnsiTheme="majorHAnsi"/>
          <w:color w:val="000000" w:themeColor="text1"/>
          <w:lang w:val="en-IE"/>
        </w:rPr>
        <w:t>and establish, for example</w:t>
      </w:r>
      <w:r w:rsidR="00236DE0">
        <w:rPr>
          <w:rFonts w:asciiTheme="majorHAnsi" w:hAnsiTheme="majorHAnsi"/>
          <w:color w:val="000000" w:themeColor="text1"/>
          <w:lang w:val="en-IE"/>
        </w:rPr>
        <w:t xml:space="preserve">: (i) whether domestic definitions of rape or other forms of sexual violence are gender neutral and recognise men and boys as potential victims (and/or women as potential perpetrators), and (ii) whether homosexual activity is criminalised regardless of whether the conduct </w:t>
      </w:r>
      <w:r w:rsidR="00236DE0">
        <w:rPr>
          <w:rFonts w:asciiTheme="majorHAnsi" w:hAnsiTheme="majorHAnsi"/>
          <w:color w:val="000000" w:themeColor="text1"/>
          <w:lang w:val="en-IE"/>
        </w:rPr>
        <w:lastRenderedPageBreak/>
        <w:t>was consensual or not (meaning that men who report sexual abuse may themselves be prosecuted</w:t>
      </w:r>
      <w:r w:rsidR="00810857">
        <w:rPr>
          <w:rFonts w:asciiTheme="majorHAnsi" w:hAnsiTheme="majorHAnsi"/>
          <w:color w:val="000000" w:themeColor="text1"/>
          <w:lang w:val="en-IE"/>
        </w:rPr>
        <w:t>) and the</w:t>
      </w:r>
      <w:r w:rsidR="00DB0A37">
        <w:rPr>
          <w:rFonts w:asciiTheme="majorHAnsi" w:hAnsiTheme="majorHAnsi"/>
          <w:color w:val="000000" w:themeColor="text1"/>
          <w:lang w:val="en-IE"/>
        </w:rPr>
        <w:t xml:space="preserve"> consequences</w:t>
      </w:r>
      <w:r w:rsidR="00810857">
        <w:rPr>
          <w:rFonts w:asciiTheme="majorHAnsi" w:hAnsiTheme="majorHAnsi"/>
          <w:color w:val="000000" w:themeColor="text1"/>
          <w:lang w:val="en-IE"/>
        </w:rPr>
        <w:t xml:space="preserve"> of a guilty verdict</w:t>
      </w:r>
      <w:r w:rsidR="00DB0A37">
        <w:rPr>
          <w:rFonts w:asciiTheme="majorHAnsi" w:hAnsiTheme="majorHAnsi"/>
          <w:color w:val="000000" w:themeColor="text1"/>
          <w:lang w:val="en-IE"/>
        </w:rPr>
        <w:t xml:space="preserve"> (e.g. fine, imprisonment, death penalty)</w:t>
      </w:r>
      <w:r w:rsidR="00810857">
        <w:rPr>
          <w:rFonts w:asciiTheme="majorHAnsi" w:hAnsiTheme="majorHAnsi"/>
          <w:color w:val="000000" w:themeColor="text1"/>
          <w:lang w:val="en-IE"/>
        </w:rPr>
        <w:t>.</w:t>
      </w:r>
      <w:r w:rsidR="006E0555">
        <w:rPr>
          <w:rFonts w:asciiTheme="majorHAnsi" w:hAnsiTheme="majorHAnsi"/>
          <w:color w:val="000000" w:themeColor="text1"/>
          <w:lang w:val="en-IE"/>
        </w:rPr>
        <w:t xml:space="preserve"> In countries where definitions of rape or other forms of sexual violence recognise males as potential victims, the trainer should encourage participants to document acts falling within these categories as rape or other sexual offences (potentially in additional to other relevant offences) in order to reflect the sexual nature of the violence. When this is not the case, participants may still document relevant acts as torture or other serious offences of a non-sexual nature.</w:t>
      </w:r>
    </w:p>
    <w:p w14:paraId="220B3634" w14:textId="77777777" w:rsidR="00193008" w:rsidRDefault="00193008" w:rsidP="00070223">
      <w:pPr>
        <w:ind w:firstLine="0"/>
        <w:rPr>
          <w:rFonts w:asciiTheme="majorHAnsi" w:hAnsiTheme="majorHAnsi"/>
          <w:color w:val="000000" w:themeColor="text1"/>
          <w:lang w:val="en-IE"/>
        </w:rPr>
      </w:pPr>
    </w:p>
    <w:p w14:paraId="08E3CB98" w14:textId="22461AAE" w:rsidR="006C2739" w:rsidRDefault="00193008" w:rsidP="00070223">
      <w:pPr>
        <w:ind w:firstLine="0"/>
        <w:rPr>
          <w:rFonts w:asciiTheme="majorHAnsi" w:hAnsiTheme="majorHAnsi"/>
          <w:color w:val="000000" w:themeColor="text1"/>
          <w:lang w:val="en-IE"/>
        </w:rPr>
      </w:pPr>
      <w:r>
        <w:rPr>
          <w:rFonts w:asciiTheme="majorHAnsi" w:hAnsiTheme="majorHAnsi"/>
          <w:color w:val="000000" w:themeColor="text1"/>
          <w:lang w:val="en-IE"/>
        </w:rPr>
        <w:t>The la</w:t>
      </w:r>
      <w:r w:rsidR="00617BA8">
        <w:rPr>
          <w:rFonts w:asciiTheme="majorHAnsi" w:hAnsiTheme="majorHAnsi"/>
          <w:color w:val="000000" w:themeColor="text1"/>
          <w:lang w:val="en-IE"/>
        </w:rPr>
        <w:t xml:space="preserve">st section of the session </w:t>
      </w:r>
      <w:r>
        <w:rPr>
          <w:rFonts w:asciiTheme="majorHAnsi" w:hAnsiTheme="majorHAnsi"/>
          <w:color w:val="000000" w:themeColor="text1"/>
          <w:lang w:val="en-IE"/>
        </w:rPr>
        <w:t>(slides 16-22)</w:t>
      </w:r>
      <w:r w:rsidR="00617BA8">
        <w:rPr>
          <w:rFonts w:asciiTheme="majorHAnsi" w:hAnsiTheme="majorHAnsi"/>
          <w:color w:val="000000" w:themeColor="text1"/>
          <w:lang w:val="en-IE"/>
        </w:rPr>
        <w:t xml:space="preserve"> discusses the impact that the</w:t>
      </w:r>
      <w:r w:rsidR="00AB6366">
        <w:rPr>
          <w:rFonts w:asciiTheme="majorHAnsi" w:hAnsiTheme="majorHAnsi"/>
          <w:color w:val="000000" w:themeColor="text1"/>
          <w:lang w:val="en-IE"/>
        </w:rPr>
        <w:t>se</w:t>
      </w:r>
      <w:r w:rsidR="00617BA8">
        <w:rPr>
          <w:rFonts w:asciiTheme="majorHAnsi" w:hAnsiTheme="majorHAnsi"/>
          <w:color w:val="000000" w:themeColor="text1"/>
          <w:lang w:val="en-IE"/>
        </w:rPr>
        <w:t xml:space="preserve"> issues </w:t>
      </w:r>
      <w:r w:rsidR="006E1720">
        <w:rPr>
          <w:rFonts w:asciiTheme="majorHAnsi" w:hAnsiTheme="majorHAnsi"/>
          <w:color w:val="000000" w:themeColor="text1"/>
          <w:lang w:val="en-IE"/>
        </w:rPr>
        <w:t xml:space="preserve">are likely to have </w:t>
      </w:r>
      <w:r w:rsidR="00534AD5">
        <w:rPr>
          <w:rFonts w:asciiTheme="majorHAnsi" w:hAnsiTheme="majorHAnsi"/>
          <w:color w:val="000000" w:themeColor="text1"/>
          <w:lang w:val="en-IE"/>
        </w:rPr>
        <w:t xml:space="preserve">throughout the </w:t>
      </w:r>
      <w:r w:rsidR="00AB6366">
        <w:rPr>
          <w:rFonts w:asciiTheme="majorHAnsi" w:hAnsiTheme="majorHAnsi"/>
          <w:color w:val="000000" w:themeColor="text1"/>
          <w:lang w:val="en-IE"/>
        </w:rPr>
        <w:t>documentation process</w:t>
      </w:r>
      <w:r w:rsidR="006E1720">
        <w:rPr>
          <w:rFonts w:asciiTheme="majorHAnsi" w:hAnsiTheme="majorHAnsi"/>
          <w:color w:val="000000" w:themeColor="text1"/>
          <w:lang w:val="en-IE"/>
        </w:rPr>
        <w:t>.</w:t>
      </w:r>
      <w:r w:rsidR="00CD7AD3">
        <w:rPr>
          <w:rFonts w:asciiTheme="majorHAnsi" w:hAnsiTheme="majorHAnsi"/>
          <w:color w:val="000000" w:themeColor="text1"/>
          <w:lang w:val="en-IE"/>
        </w:rPr>
        <w:t xml:space="preserve"> </w:t>
      </w:r>
      <w:r w:rsidR="006C2739">
        <w:rPr>
          <w:rFonts w:asciiTheme="majorHAnsi" w:hAnsiTheme="majorHAnsi"/>
          <w:color w:val="000000" w:themeColor="text1"/>
          <w:lang w:val="en-IE"/>
        </w:rPr>
        <w:t>The trainer s</w:t>
      </w:r>
      <w:r w:rsidR="00416366">
        <w:rPr>
          <w:rFonts w:asciiTheme="majorHAnsi" w:hAnsiTheme="majorHAnsi"/>
          <w:color w:val="000000" w:themeColor="text1"/>
          <w:lang w:val="en-IE"/>
        </w:rPr>
        <w:t>hould reiterate that the lack</w:t>
      </w:r>
      <w:r w:rsidR="006C2739">
        <w:rPr>
          <w:rFonts w:asciiTheme="majorHAnsi" w:hAnsiTheme="majorHAnsi"/>
          <w:color w:val="000000" w:themeColor="text1"/>
          <w:lang w:val="en-IE"/>
        </w:rPr>
        <w:t xml:space="preserve"> of reference to sexual violence against male victims in reports, discussions or other information gathered </w:t>
      </w:r>
      <w:r w:rsidR="00EB1173">
        <w:rPr>
          <w:rFonts w:asciiTheme="majorHAnsi" w:hAnsiTheme="majorHAnsi"/>
          <w:color w:val="000000" w:themeColor="text1"/>
          <w:lang w:val="en-IE"/>
        </w:rPr>
        <w:t xml:space="preserve">during the </w:t>
      </w:r>
      <w:r w:rsidR="00EB1173" w:rsidRPr="00EB1173">
        <w:rPr>
          <w:rFonts w:asciiTheme="majorHAnsi" w:hAnsiTheme="majorHAnsi"/>
          <w:i/>
          <w:color w:val="000000" w:themeColor="text1"/>
          <w:lang w:val="en-IE"/>
        </w:rPr>
        <w:t>preliminary research and analysis phase</w:t>
      </w:r>
      <w:r w:rsidR="00EB1173">
        <w:rPr>
          <w:rFonts w:asciiTheme="majorHAnsi" w:hAnsiTheme="majorHAnsi"/>
          <w:color w:val="000000" w:themeColor="text1"/>
          <w:lang w:val="en-IE"/>
        </w:rPr>
        <w:t xml:space="preserve"> </w:t>
      </w:r>
      <w:r w:rsidR="004E448E">
        <w:rPr>
          <w:rFonts w:asciiTheme="majorHAnsi" w:hAnsiTheme="majorHAnsi"/>
          <w:color w:val="000000" w:themeColor="text1"/>
          <w:lang w:val="en-IE"/>
        </w:rPr>
        <w:t xml:space="preserve">of investigation planning </w:t>
      </w:r>
      <w:r w:rsidR="006C2739">
        <w:rPr>
          <w:rFonts w:asciiTheme="majorHAnsi" w:hAnsiTheme="majorHAnsi"/>
          <w:color w:val="000000" w:themeColor="text1"/>
          <w:lang w:val="en-IE"/>
        </w:rPr>
        <w:t>does not mean that such type of violence did not happen</w:t>
      </w:r>
      <w:r w:rsidR="00416366">
        <w:rPr>
          <w:rFonts w:asciiTheme="majorHAnsi" w:hAnsiTheme="majorHAnsi"/>
          <w:color w:val="000000" w:themeColor="text1"/>
          <w:lang w:val="en-IE"/>
        </w:rPr>
        <w:t>. Evidence of the existence, nature and scale of such type of violence is unlikely to emerge unless trained professionals actively look for it and integrate it in all aspects and stages of the documentati</w:t>
      </w:r>
      <w:r w:rsidR="0053347D">
        <w:rPr>
          <w:rFonts w:asciiTheme="majorHAnsi" w:hAnsiTheme="majorHAnsi"/>
          <w:color w:val="000000" w:themeColor="text1"/>
          <w:lang w:val="en-IE"/>
        </w:rPr>
        <w:t>on process. This will imply in particular to</w:t>
      </w:r>
      <w:r w:rsidR="004E448E">
        <w:rPr>
          <w:rFonts w:asciiTheme="majorHAnsi" w:hAnsiTheme="majorHAnsi"/>
          <w:color w:val="000000" w:themeColor="text1"/>
          <w:lang w:val="en-IE"/>
        </w:rPr>
        <w:t>:</w:t>
      </w:r>
      <w:r w:rsidR="0053347D">
        <w:rPr>
          <w:rFonts w:asciiTheme="majorHAnsi" w:hAnsiTheme="majorHAnsi"/>
          <w:color w:val="000000" w:themeColor="text1"/>
          <w:lang w:val="en-IE"/>
        </w:rPr>
        <w:t xml:space="preserve"> look for specific indicators (e.g. detention or other situations of particular vulnerability, clinic records showing spikes in men complaining from sexual dysfunction or chronic back pain)</w:t>
      </w:r>
      <w:r w:rsidR="004E448E">
        <w:rPr>
          <w:rFonts w:asciiTheme="majorHAnsi" w:hAnsiTheme="majorHAnsi"/>
          <w:color w:val="000000" w:themeColor="text1"/>
          <w:lang w:val="en-IE"/>
        </w:rPr>
        <w:t>;</w:t>
      </w:r>
      <w:r w:rsidR="0053347D">
        <w:rPr>
          <w:rFonts w:asciiTheme="majorHAnsi" w:hAnsiTheme="majorHAnsi"/>
          <w:color w:val="000000" w:themeColor="text1"/>
          <w:lang w:val="en-IE"/>
        </w:rPr>
        <w:t xml:space="preserve"> research community attitudes towards male victims and applicable domestic laws</w:t>
      </w:r>
      <w:r w:rsidR="004E448E">
        <w:rPr>
          <w:rFonts w:asciiTheme="majorHAnsi" w:hAnsiTheme="majorHAnsi"/>
          <w:color w:val="000000" w:themeColor="text1"/>
          <w:lang w:val="en-IE"/>
        </w:rPr>
        <w:t>;</w:t>
      </w:r>
      <w:r w:rsidR="0053347D">
        <w:rPr>
          <w:rFonts w:asciiTheme="majorHAnsi" w:hAnsiTheme="majorHAnsi"/>
          <w:color w:val="000000" w:themeColor="text1"/>
          <w:lang w:val="en-IE"/>
        </w:rPr>
        <w:t xml:space="preserve"> </w:t>
      </w:r>
      <w:r w:rsidR="004E448E">
        <w:rPr>
          <w:rFonts w:asciiTheme="majorHAnsi" w:hAnsiTheme="majorHAnsi"/>
          <w:color w:val="000000" w:themeColor="text1"/>
          <w:lang w:val="en-IE"/>
        </w:rPr>
        <w:t xml:space="preserve">and </w:t>
      </w:r>
      <w:r w:rsidR="0053347D">
        <w:rPr>
          <w:rFonts w:asciiTheme="majorHAnsi" w:hAnsiTheme="majorHAnsi"/>
          <w:color w:val="000000" w:themeColor="text1"/>
          <w:lang w:val="en-IE"/>
        </w:rPr>
        <w:t xml:space="preserve">map and vet formal and informal support services to refer male </w:t>
      </w:r>
      <w:r w:rsidR="00C55962">
        <w:rPr>
          <w:rFonts w:asciiTheme="majorHAnsi" w:hAnsiTheme="majorHAnsi"/>
          <w:color w:val="000000" w:themeColor="text1"/>
          <w:lang w:val="en-IE"/>
        </w:rPr>
        <w:t xml:space="preserve">survivors. </w:t>
      </w:r>
      <w:r w:rsidR="00263120">
        <w:rPr>
          <w:rFonts w:asciiTheme="majorHAnsi" w:hAnsiTheme="majorHAnsi"/>
          <w:color w:val="000000" w:themeColor="text1"/>
          <w:lang w:val="en-IE"/>
        </w:rPr>
        <w:t>Practitioners may have to refrain from or postpone approaching male victims until suitable referral avenues are in place.</w:t>
      </w:r>
    </w:p>
    <w:p w14:paraId="317F1354" w14:textId="77777777" w:rsidR="00D4411A" w:rsidRDefault="00D4411A" w:rsidP="00070223">
      <w:pPr>
        <w:ind w:firstLine="0"/>
        <w:rPr>
          <w:rFonts w:asciiTheme="majorHAnsi" w:hAnsiTheme="majorHAnsi"/>
          <w:color w:val="000000" w:themeColor="text1"/>
          <w:lang w:val="en-IE"/>
        </w:rPr>
      </w:pPr>
    </w:p>
    <w:p w14:paraId="59084604" w14:textId="376F3224" w:rsidR="006C2739" w:rsidRDefault="0076699D"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In terms of </w:t>
      </w:r>
      <w:r w:rsidRPr="0076699D">
        <w:rPr>
          <w:rFonts w:asciiTheme="majorHAnsi" w:hAnsiTheme="majorHAnsi"/>
          <w:i/>
          <w:color w:val="000000" w:themeColor="text1"/>
          <w:lang w:val="en-IE"/>
        </w:rPr>
        <w:t>planning</w:t>
      </w:r>
      <w:r>
        <w:rPr>
          <w:rFonts w:asciiTheme="majorHAnsi" w:hAnsiTheme="majorHAnsi"/>
          <w:color w:val="000000" w:themeColor="text1"/>
          <w:lang w:val="en-IE"/>
        </w:rPr>
        <w:t>, integrating male-directed sexual violence in a documentation process will requir</w:t>
      </w:r>
      <w:r w:rsidR="00621529">
        <w:rPr>
          <w:rFonts w:asciiTheme="majorHAnsi" w:hAnsiTheme="majorHAnsi"/>
          <w:color w:val="000000" w:themeColor="text1"/>
          <w:lang w:val="en-IE"/>
        </w:rPr>
        <w:t xml:space="preserve">e </w:t>
      </w:r>
      <w:r w:rsidR="004570EB">
        <w:rPr>
          <w:rFonts w:asciiTheme="majorHAnsi" w:hAnsiTheme="majorHAnsi"/>
          <w:color w:val="000000" w:themeColor="text1"/>
          <w:lang w:val="en-IE"/>
        </w:rPr>
        <w:t xml:space="preserve">documenters </w:t>
      </w:r>
      <w:r w:rsidR="00621529">
        <w:rPr>
          <w:rFonts w:asciiTheme="majorHAnsi" w:hAnsiTheme="majorHAnsi"/>
          <w:color w:val="000000" w:themeColor="text1"/>
          <w:lang w:val="en-IE"/>
        </w:rPr>
        <w:t>to consider the following: (i</w:t>
      </w:r>
      <w:r w:rsidR="00F532E0">
        <w:rPr>
          <w:rFonts w:asciiTheme="majorHAnsi" w:hAnsiTheme="majorHAnsi"/>
          <w:color w:val="000000" w:themeColor="text1"/>
          <w:lang w:val="en-IE"/>
        </w:rPr>
        <w:t>) possible extra time spent in the field as it ma</w:t>
      </w:r>
      <w:r w:rsidR="004570EB">
        <w:rPr>
          <w:rFonts w:asciiTheme="majorHAnsi" w:hAnsiTheme="majorHAnsi"/>
          <w:color w:val="000000" w:themeColor="text1"/>
          <w:lang w:val="en-IE"/>
        </w:rPr>
        <w:t>y</w:t>
      </w:r>
      <w:r w:rsidR="00F532E0">
        <w:rPr>
          <w:rFonts w:asciiTheme="majorHAnsi" w:hAnsiTheme="majorHAnsi"/>
          <w:color w:val="000000" w:themeColor="text1"/>
          <w:lang w:val="en-IE"/>
        </w:rPr>
        <w:t xml:space="preserve"> take longer </w:t>
      </w:r>
      <w:r w:rsidR="004570EB">
        <w:rPr>
          <w:rFonts w:asciiTheme="majorHAnsi" w:hAnsiTheme="majorHAnsi"/>
          <w:color w:val="000000" w:themeColor="text1"/>
          <w:lang w:val="en-IE"/>
        </w:rPr>
        <w:t>to properly identify and document, and</w:t>
      </w:r>
      <w:r w:rsidR="00F532E0">
        <w:rPr>
          <w:rFonts w:asciiTheme="majorHAnsi" w:hAnsiTheme="majorHAnsi"/>
          <w:color w:val="000000" w:themeColor="text1"/>
          <w:lang w:val="en-IE"/>
        </w:rPr>
        <w:t xml:space="preserve"> </w:t>
      </w:r>
      <w:r w:rsidR="004570EB">
        <w:rPr>
          <w:rFonts w:asciiTheme="majorHAnsi" w:hAnsiTheme="majorHAnsi"/>
          <w:color w:val="000000" w:themeColor="text1"/>
          <w:lang w:val="en-IE"/>
        </w:rPr>
        <w:t xml:space="preserve">as </w:t>
      </w:r>
      <w:r w:rsidR="00F532E0">
        <w:rPr>
          <w:rFonts w:asciiTheme="majorHAnsi" w:hAnsiTheme="majorHAnsi"/>
          <w:color w:val="000000" w:themeColor="text1"/>
          <w:lang w:val="en-IE"/>
        </w:rPr>
        <w:t xml:space="preserve">multiple interviews </w:t>
      </w:r>
      <w:r w:rsidR="004570EB">
        <w:rPr>
          <w:rFonts w:asciiTheme="majorHAnsi" w:hAnsiTheme="majorHAnsi"/>
          <w:color w:val="000000" w:themeColor="text1"/>
          <w:lang w:val="en-IE"/>
        </w:rPr>
        <w:t xml:space="preserve">may be required </w:t>
      </w:r>
      <w:r w:rsidR="00F532E0">
        <w:rPr>
          <w:rFonts w:asciiTheme="majorHAnsi" w:hAnsiTheme="majorHAnsi"/>
          <w:color w:val="000000" w:themeColor="text1"/>
          <w:lang w:val="en-IE"/>
        </w:rPr>
        <w:t xml:space="preserve">to establish the necessary trust </w:t>
      </w:r>
      <w:r w:rsidR="004570EB">
        <w:rPr>
          <w:rFonts w:asciiTheme="majorHAnsi" w:hAnsiTheme="majorHAnsi"/>
          <w:color w:val="000000" w:themeColor="text1"/>
          <w:lang w:val="en-IE"/>
        </w:rPr>
        <w:t>of</w:t>
      </w:r>
      <w:r w:rsidR="00F532E0">
        <w:rPr>
          <w:rFonts w:asciiTheme="majorHAnsi" w:hAnsiTheme="majorHAnsi"/>
          <w:color w:val="000000" w:themeColor="text1"/>
          <w:lang w:val="en-IE"/>
        </w:rPr>
        <w:t xml:space="preserve"> male victims </w:t>
      </w:r>
      <w:r w:rsidR="004570EB">
        <w:rPr>
          <w:rFonts w:asciiTheme="majorHAnsi" w:hAnsiTheme="majorHAnsi"/>
          <w:color w:val="000000" w:themeColor="text1"/>
          <w:lang w:val="en-IE"/>
        </w:rPr>
        <w:t>so that they would</w:t>
      </w:r>
      <w:r w:rsidR="00F532E0">
        <w:rPr>
          <w:rFonts w:asciiTheme="majorHAnsi" w:hAnsiTheme="majorHAnsi"/>
          <w:color w:val="000000" w:themeColor="text1"/>
          <w:lang w:val="en-IE"/>
        </w:rPr>
        <w:t xml:space="preserve"> disclose such type of violence, (ii)</w:t>
      </w:r>
      <w:r w:rsidR="00040CAC">
        <w:rPr>
          <w:rFonts w:asciiTheme="majorHAnsi" w:hAnsiTheme="majorHAnsi"/>
          <w:color w:val="000000" w:themeColor="text1"/>
          <w:lang w:val="en-IE"/>
        </w:rPr>
        <w:t xml:space="preserve"> careful selection of members of the documentation team to ensure they have the necessary skills and attitudes, and endeavour to have a sufficiently diverse team to accommodate victims’ preference in terms of investigators</w:t>
      </w:r>
      <w:r w:rsidR="004570EB">
        <w:rPr>
          <w:rFonts w:asciiTheme="majorHAnsi" w:hAnsiTheme="majorHAnsi"/>
          <w:color w:val="000000" w:themeColor="text1"/>
          <w:lang w:val="en-IE"/>
        </w:rPr>
        <w:t xml:space="preserve">’ and </w:t>
      </w:r>
      <w:r w:rsidR="00040CAC">
        <w:rPr>
          <w:rFonts w:asciiTheme="majorHAnsi" w:hAnsiTheme="majorHAnsi"/>
          <w:color w:val="000000" w:themeColor="text1"/>
          <w:lang w:val="en-IE"/>
        </w:rPr>
        <w:t>interpreters’ gender, age, ethnic back</w:t>
      </w:r>
      <w:r w:rsidR="004570EB">
        <w:rPr>
          <w:rFonts w:asciiTheme="majorHAnsi" w:hAnsiTheme="majorHAnsi"/>
          <w:color w:val="000000" w:themeColor="text1"/>
          <w:lang w:val="en-IE"/>
        </w:rPr>
        <w:t>g</w:t>
      </w:r>
      <w:r w:rsidR="00040CAC">
        <w:rPr>
          <w:rFonts w:asciiTheme="majorHAnsi" w:hAnsiTheme="majorHAnsi"/>
          <w:color w:val="000000" w:themeColor="text1"/>
          <w:lang w:val="en-IE"/>
        </w:rPr>
        <w:t xml:space="preserve">round or other </w:t>
      </w:r>
      <w:r w:rsidR="00040CAC">
        <w:rPr>
          <w:rFonts w:asciiTheme="majorHAnsi" w:hAnsiTheme="majorHAnsi"/>
          <w:color w:val="000000" w:themeColor="text1"/>
          <w:lang w:val="en-IE"/>
        </w:rPr>
        <w:lastRenderedPageBreak/>
        <w:t>relevant factor</w:t>
      </w:r>
      <w:r w:rsidR="00EB6B2B">
        <w:rPr>
          <w:rFonts w:asciiTheme="majorHAnsi" w:hAnsiTheme="majorHAnsi"/>
          <w:color w:val="000000" w:themeColor="text1"/>
          <w:lang w:val="en-IE"/>
        </w:rPr>
        <w:t xml:space="preserve">, </w:t>
      </w:r>
      <w:r w:rsidR="004570EB">
        <w:rPr>
          <w:rFonts w:asciiTheme="majorHAnsi" w:hAnsiTheme="majorHAnsi"/>
          <w:color w:val="000000" w:themeColor="text1"/>
          <w:lang w:val="en-IE"/>
        </w:rPr>
        <w:t xml:space="preserve">and </w:t>
      </w:r>
      <w:r w:rsidR="00EB6B2B">
        <w:rPr>
          <w:rFonts w:asciiTheme="majorHAnsi" w:hAnsiTheme="majorHAnsi"/>
          <w:color w:val="000000" w:themeColor="text1"/>
          <w:lang w:val="en-IE"/>
        </w:rPr>
        <w:t xml:space="preserve">(iii) whether different or additional resources may be required and their associated cost. </w:t>
      </w:r>
      <w:r w:rsidR="000D0E49">
        <w:rPr>
          <w:rFonts w:asciiTheme="majorHAnsi" w:hAnsiTheme="majorHAnsi"/>
          <w:color w:val="000000" w:themeColor="text1"/>
          <w:lang w:val="en-IE"/>
        </w:rPr>
        <w:t>While the</w:t>
      </w:r>
      <w:r w:rsidR="007455A6">
        <w:rPr>
          <w:rFonts w:asciiTheme="majorHAnsi" w:hAnsiTheme="majorHAnsi"/>
          <w:color w:val="000000" w:themeColor="text1"/>
          <w:lang w:val="en-IE"/>
        </w:rPr>
        <w:t xml:space="preserve"> i</w:t>
      </w:r>
      <w:r w:rsidR="00EB6B2B">
        <w:rPr>
          <w:rFonts w:asciiTheme="majorHAnsi" w:hAnsiTheme="majorHAnsi"/>
          <w:color w:val="000000" w:themeColor="text1"/>
          <w:lang w:val="en-IE"/>
        </w:rPr>
        <w:t>nclusion of</w:t>
      </w:r>
      <w:r w:rsidR="007455A6">
        <w:rPr>
          <w:rFonts w:asciiTheme="majorHAnsi" w:hAnsiTheme="majorHAnsi"/>
          <w:color w:val="000000" w:themeColor="text1"/>
          <w:lang w:val="en-IE"/>
        </w:rPr>
        <w:t xml:space="preserve"> CARSV against men and boys may</w:t>
      </w:r>
      <w:r w:rsidR="00EB6B2B">
        <w:rPr>
          <w:rFonts w:asciiTheme="majorHAnsi" w:hAnsiTheme="majorHAnsi"/>
          <w:color w:val="000000" w:themeColor="text1"/>
          <w:lang w:val="en-IE"/>
        </w:rPr>
        <w:t xml:space="preserve"> </w:t>
      </w:r>
      <w:r w:rsidR="001C2427">
        <w:rPr>
          <w:rFonts w:asciiTheme="majorHAnsi" w:hAnsiTheme="majorHAnsi"/>
          <w:color w:val="000000" w:themeColor="text1"/>
          <w:lang w:val="en-IE"/>
        </w:rPr>
        <w:t xml:space="preserve">sometimes result in </w:t>
      </w:r>
      <w:r w:rsidR="00EB6B2B">
        <w:rPr>
          <w:rFonts w:asciiTheme="majorHAnsi" w:hAnsiTheme="majorHAnsi"/>
          <w:color w:val="000000" w:themeColor="text1"/>
          <w:lang w:val="en-IE"/>
        </w:rPr>
        <w:t>longer</w:t>
      </w:r>
      <w:r w:rsidR="003F7F18">
        <w:rPr>
          <w:rFonts w:asciiTheme="majorHAnsi" w:hAnsiTheme="majorHAnsi"/>
          <w:color w:val="000000" w:themeColor="text1"/>
          <w:lang w:val="en-IE"/>
        </w:rPr>
        <w:t>, more challenging and</w:t>
      </w:r>
      <w:r w:rsidR="00EB6B2B">
        <w:rPr>
          <w:rFonts w:asciiTheme="majorHAnsi" w:hAnsiTheme="majorHAnsi"/>
          <w:color w:val="000000" w:themeColor="text1"/>
          <w:lang w:val="en-IE"/>
        </w:rPr>
        <w:t xml:space="preserve"> expensive documentation </w:t>
      </w:r>
      <w:r w:rsidR="000E56B2">
        <w:rPr>
          <w:rFonts w:asciiTheme="majorHAnsi" w:hAnsiTheme="majorHAnsi"/>
          <w:color w:val="000000" w:themeColor="text1"/>
          <w:lang w:val="en-IE"/>
        </w:rPr>
        <w:t>process</w:t>
      </w:r>
      <w:r w:rsidR="001C2427">
        <w:rPr>
          <w:rFonts w:asciiTheme="majorHAnsi" w:hAnsiTheme="majorHAnsi"/>
          <w:color w:val="000000" w:themeColor="text1"/>
          <w:lang w:val="en-IE"/>
        </w:rPr>
        <w:t>es</w:t>
      </w:r>
      <w:r w:rsidR="000E56B2">
        <w:rPr>
          <w:rFonts w:asciiTheme="majorHAnsi" w:hAnsiTheme="majorHAnsi"/>
          <w:color w:val="000000" w:themeColor="text1"/>
          <w:lang w:val="en-IE"/>
        </w:rPr>
        <w:t xml:space="preserve"> requiring extra caution in terms of priv</w:t>
      </w:r>
      <w:r w:rsidR="000D0E49">
        <w:rPr>
          <w:rFonts w:asciiTheme="majorHAnsi" w:hAnsiTheme="majorHAnsi"/>
          <w:color w:val="000000" w:themeColor="text1"/>
          <w:lang w:val="en-IE"/>
        </w:rPr>
        <w:t>acy and confidentiality issues</w:t>
      </w:r>
      <w:r w:rsidR="001C2427">
        <w:rPr>
          <w:rFonts w:asciiTheme="majorHAnsi" w:hAnsiTheme="majorHAnsi"/>
          <w:color w:val="000000" w:themeColor="text1"/>
          <w:lang w:val="en-IE"/>
        </w:rPr>
        <w:t xml:space="preserve">, this is not always the case. Practice also shows that well-trained and sensitive investigators </w:t>
      </w:r>
      <w:r w:rsidR="00286B5F">
        <w:rPr>
          <w:rFonts w:asciiTheme="majorHAnsi" w:hAnsiTheme="majorHAnsi"/>
          <w:color w:val="000000" w:themeColor="text1"/>
          <w:lang w:val="en-IE"/>
        </w:rPr>
        <w:t xml:space="preserve">who are not perceived as judgemental by victims </w:t>
      </w:r>
      <w:r w:rsidR="001C2427">
        <w:rPr>
          <w:rFonts w:asciiTheme="majorHAnsi" w:hAnsiTheme="majorHAnsi"/>
          <w:color w:val="000000" w:themeColor="text1"/>
          <w:lang w:val="en-IE"/>
        </w:rPr>
        <w:t>do not find more difficult to elicit evidence of sexual violence from male victi</w:t>
      </w:r>
      <w:r w:rsidR="0070157D">
        <w:rPr>
          <w:rFonts w:asciiTheme="majorHAnsi" w:hAnsiTheme="majorHAnsi"/>
          <w:color w:val="000000" w:themeColor="text1"/>
          <w:lang w:val="en-IE"/>
        </w:rPr>
        <w:t>ms, com</w:t>
      </w:r>
      <w:r w:rsidR="00E50D76">
        <w:rPr>
          <w:rFonts w:asciiTheme="majorHAnsi" w:hAnsiTheme="majorHAnsi"/>
          <w:color w:val="000000" w:themeColor="text1"/>
          <w:lang w:val="en-IE"/>
        </w:rPr>
        <w:t xml:space="preserve">pared to female victims, once rapport and </w:t>
      </w:r>
      <w:r w:rsidR="0070157D">
        <w:rPr>
          <w:rFonts w:asciiTheme="majorHAnsi" w:hAnsiTheme="majorHAnsi"/>
          <w:color w:val="000000" w:themeColor="text1"/>
          <w:lang w:val="en-IE"/>
        </w:rPr>
        <w:t>trust ha</w:t>
      </w:r>
      <w:r w:rsidR="00544FD8">
        <w:rPr>
          <w:rFonts w:asciiTheme="majorHAnsi" w:hAnsiTheme="majorHAnsi"/>
          <w:color w:val="000000" w:themeColor="text1"/>
          <w:lang w:val="en-IE"/>
        </w:rPr>
        <w:t>ve</w:t>
      </w:r>
      <w:r w:rsidR="0070157D">
        <w:rPr>
          <w:rFonts w:asciiTheme="majorHAnsi" w:hAnsiTheme="majorHAnsi"/>
          <w:color w:val="000000" w:themeColor="text1"/>
          <w:lang w:val="en-IE"/>
        </w:rPr>
        <w:t xml:space="preserve"> been </w:t>
      </w:r>
      <w:r w:rsidR="00544FD8">
        <w:rPr>
          <w:rFonts w:asciiTheme="majorHAnsi" w:hAnsiTheme="majorHAnsi"/>
          <w:color w:val="000000" w:themeColor="text1"/>
          <w:lang w:val="en-IE"/>
        </w:rPr>
        <w:t>established</w:t>
      </w:r>
      <w:r w:rsidR="0070157D">
        <w:rPr>
          <w:rFonts w:asciiTheme="majorHAnsi" w:hAnsiTheme="majorHAnsi"/>
          <w:color w:val="000000" w:themeColor="text1"/>
          <w:lang w:val="en-IE"/>
        </w:rPr>
        <w:t>.</w:t>
      </w:r>
    </w:p>
    <w:p w14:paraId="61560B50" w14:textId="77777777" w:rsidR="004D6D71" w:rsidRDefault="004D6D71" w:rsidP="00070223">
      <w:pPr>
        <w:ind w:firstLine="0"/>
        <w:rPr>
          <w:rFonts w:asciiTheme="majorHAnsi" w:hAnsiTheme="majorHAnsi"/>
          <w:color w:val="000000" w:themeColor="text1"/>
          <w:lang w:val="en-IE"/>
        </w:rPr>
      </w:pPr>
    </w:p>
    <w:p w14:paraId="3023FA4B" w14:textId="192BFDF3" w:rsidR="00775E99" w:rsidRDefault="00A9465D" w:rsidP="00070223">
      <w:pPr>
        <w:ind w:firstLine="0"/>
        <w:rPr>
          <w:rFonts w:asciiTheme="majorHAnsi" w:hAnsiTheme="majorHAnsi"/>
          <w:color w:val="000000" w:themeColor="text1"/>
          <w:lang w:val="en-IE"/>
        </w:rPr>
      </w:pPr>
      <w:r>
        <w:rPr>
          <w:rFonts w:asciiTheme="majorHAnsi" w:hAnsiTheme="majorHAnsi"/>
          <w:color w:val="000000" w:themeColor="text1"/>
          <w:lang w:val="en-IE"/>
        </w:rPr>
        <w:t>T</w:t>
      </w:r>
      <w:r w:rsidR="004D6D71">
        <w:rPr>
          <w:rFonts w:asciiTheme="majorHAnsi" w:hAnsiTheme="majorHAnsi"/>
          <w:color w:val="000000" w:themeColor="text1"/>
          <w:lang w:val="en-IE"/>
        </w:rPr>
        <w:t xml:space="preserve">he trainer should </w:t>
      </w:r>
      <w:r>
        <w:rPr>
          <w:rFonts w:asciiTheme="majorHAnsi" w:hAnsiTheme="majorHAnsi"/>
          <w:color w:val="000000" w:themeColor="text1"/>
          <w:lang w:val="en-IE"/>
        </w:rPr>
        <w:t xml:space="preserve">ask participants to share any experience they may have </w:t>
      </w:r>
      <w:r w:rsidRPr="00775E99">
        <w:rPr>
          <w:rFonts w:asciiTheme="majorHAnsi" w:hAnsiTheme="majorHAnsi"/>
          <w:i/>
          <w:color w:val="000000" w:themeColor="text1"/>
          <w:lang w:val="en-IE"/>
        </w:rPr>
        <w:t xml:space="preserve">interviewing </w:t>
      </w:r>
      <w:r>
        <w:rPr>
          <w:rFonts w:asciiTheme="majorHAnsi" w:hAnsiTheme="majorHAnsi"/>
          <w:color w:val="000000" w:themeColor="text1"/>
          <w:lang w:val="en-IE"/>
        </w:rPr>
        <w:t xml:space="preserve">male victims of sexual violence, </w:t>
      </w:r>
      <w:r w:rsidR="00722E2E">
        <w:rPr>
          <w:rFonts w:asciiTheme="majorHAnsi" w:hAnsiTheme="majorHAnsi"/>
          <w:color w:val="000000" w:themeColor="text1"/>
          <w:lang w:val="en-IE"/>
        </w:rPr>
        <w:t>including specific challenges they may have face</w:t>
      </w:r>
      <w:r w:rsidR="00544FD8">
        <w:rPr>
          <w:rFonts w:asciiTheme="majorHAnsi" w:hAnsiTheme="majorHAnsi"/>
          <w:color w:val="000000" w:themeColor="text1"/>
          <w:lang w:val="en-IE"/>
        </w:rPr>
        <w:t>d</w:t>
      </w:r>
      <w:r w:rsidR="00722E2E">
        <w:rPr>
          <w:rFonts w:asciiTheme="majorHAnsi" w:hAnsiTheme="majorHAnsi"/>
          <w:color w:val="000000" w:themeColor="text1"/>
          <w:lang w:val="en-IE"/>
        </w:rPr>
        <w:t xml:space="preserve"> and </w:t>
      </w:r>
      <w:r w:rsidR="00EC3A67">
        <w:rPr>
          <w:rFonts w:asciiTheme="majorHAnsi" w:hAnsiTheme="majorHAnsi"/>
          <w:color w:val="000000" w:themeColor="text1"/>
          <w:lang w:val="en-IE"/>
        </w:rPr>
        <w:t>useful approaches used.</w:t>
      </w:r>
      <w:r w:rsidR="00775E99">
        <w:rPr>
          <w:rFonts w:asciiTheme="majorHAnsi" w:hAnsiTheme="majorHAnsi"/>
          <w:color w:val="000000" w:themeColor="text1"/>
          <w:lang w:val="en-IE"/>
        </w:rPr>
        <w:t xml:space="preserve"> </w:t>
      </w:r>
      <w:r w:rsidR="00F56FBF">
        <w:rPr>
          <w:rFonts w:asciiTheme="majorHAnsi" w:hAnsiTheme="majorHAnsi"/>
          <w:color w:val="000000" w:themeColor="text1"/>
          <w:lang w:val="en-IE"/>
        </w:rPr>
        <w:t>As previously mentioned, g</w:t>
      </w:r>
      <w:r w:rsidR="00586144">
        <w:rPr>
          <w:rFonts w:asciiTheme="majorHAnsi" w:hAnsiTheme="majorHAnsi"/>
          <w:color w:val="000000" w:themeColor="text1"/>
          <w:lang w:val="en-IE"/>
        </w:rPr>
        <w:t xml:space="preserve">eneral guidance </w:t>
      </w:r>
      <w:r w:rsidR="00C06D26">
        <w:rPr>
          <w:rFonts w:asciiTheme="majorHAnsi" w:hAnsiTheme="majorHAnsi"/>
          <w:color w:val="000000" w:themeColor="text1"/>
          <w:lang w:val="en-IE"/>
        </w:rPr>
        <w:t>presented in Module 11 (Interviewing) remains applicable regardless of the gender and age of the victim</w:t>
      </w:r>
      <w:r w:rsidR="00544FD8">
        <w:rPr>
          <w:rFonts w:asciiTheme="majorHAnsi" w:hAnsiTheme="majorHAnsi"/>
          <w:color w:val="000000" w:themeColor="text1"/>
          <w:lang w:val="en-IE"/>
        </w:rPr>
        <w:t>,</w:t>
      </w:r>
      <w:r w:rsidR="00C06D26">
        <w:rPr>
          <w:rFonts w:asciiTheme="majorHAnsi" w:hAnsiTheme="majorHAnsi"/>
          <w:color w:val="000000" w:themeColor="text1"/>
          <w:lang w:val="en-IE"/>
        </w:rPr>
        <w:t xml:space="preserve"> and specific guidance mentioned in Module 16 (Sexual Violence against Children) should be </w:t>
      </w:r>
      <w:r w:rsidR="00544FD8">
        <w:rPr>
          <w:rFonts w:asciiTheme="majorHAnsi" w:hAnsiTheme="majorHAnsi"/>
          <w:color w:val="000000" w:themeColor="text1"/>
          <w:lang w:val="en-IE"/>
        </w:rPr>
        <w:t>applied as appropriate</w:t>
      </w:r>
      <w:r w:rsidR="00C06D26">
        <w:rPr>
          <w:rFonts w:asciiTheme="majorHAnsi" w:hAnsiTheme="majorHAnsi"/>
          <w:color w:val="000000" w:themeColor="text1"/>
          <w:lang w:val="en-IE"/>
        </w:rPr>
        <w:t xml:space="preserve"> when interviewing boy</w:t>
      </w:r>
      <w:r w:rsidR="00824627">
        <w:rPr>
          <w:rFonts w:asciiTheme="majorHAnsi" w:hAnsiTheme="majorHAnsi"/>
          <w:color w:val="000000" w:themeColor="text1"/>
          <w:lang w:val="en-IE"/>
        </w:rPr>
        <w:t xml:space="preserve"> victims of CARSV</w:t>
      </w:r>
      <w:r w:rsidR="00C06D26">
        <w:rPr>
          <w:rFonts w:asciiTheme="majorHAnsi" w:hAnsiTheme="majorHAnsi"/>
          <w:color w:val="000000" w:themeColor="text1"/>
          <w:lang w:val="en-IE"/>
        </w:rPr>
        <w:t>.</w:t>
      </w:r>
      <w:r w:rsidR="003B3708">
        <w:rPr>
          <w:rFonts w:asciiTheme="majorHAnsi" w:hAnsiTheme="majorHAnsi"/>
          <w:color w:val="000000" w:themeColor="text1"/>
          <w:lang w:val="en-IE"/>
        </w:rPr>
        <w:t xml:space="preserve"> </w:t>
      </w:r>
    </w:p>
    <w:p w14:paraId="64B8E8F1" w14:textId="77777777" w:rsidR="00775E99" w:rsidRDefault="00775E99" w:rsidP="00070223">
      <w:pPr>
        <w:ind w:firstLine="0"/>
        <w:rPr>
          <w:rFonts w:asciiTheme="majorHAnsi" w:hAnsiTheme="majorHAnsi"/>
          <w:color w:val="000000" w:themeColor="text1"/>
          <w:lang w:val="en-IE"/>
        </w:rPr>
      </w:pPr>
    </w:p>
    <w:p w14:paraId="3CFCDAB3" w14:textId="77C202CF" w:rsidR="004D6D71" w:rsidRDefault="00775E99"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encourage participants to think about </w:t>
      </w:r>
      <w:r w:rsidR="00852123">
        <w:rPr>
          <w:rFonts w:asciiTheme="majorHAnsi" w:hAnsiTheme="majorHAnsi"/>
          <w:color w:val="000000" w:themeColor="text1"/>
          <w:lang w:val="en-IE"/>
        </w:rPr>
        <w:t xml:space="preserve">and recognise </w:t>
      </w:r>
      <w:r w:rsidR="009B20D2">
        <w:rPr>
          <w:rFonts w:asciiTheme="majorHAnsi" w:hAnsiTheme="majorHAnsi"/>
          <w:color w:val="000000" w:themeColor="text1"/>
          <w:lang w:val="en-IE"/>
        </w:rPr>
        <w:t xml:space="preserve">verbal and non-verbal signs and clues that an interviewee may have been </w:t>
      </w:r>
      <w:r w:rsidR="005950E2">
        <w:rPr>
          <w:rFonts w:asciiTheme="majorHAnsi" w:hAnsiTheme="majorHAnsi"/>
          <w:color w:val="000000" w:themeColor="text1"/>
          <w:lang w:val="en-IE"/>
        </w:rPr>
        <w:t xml:space="preserve">a </w:t>
      </w:r>
      <w:r w:rsidR="009B20D2">
        <w:rPr>
          <w:rFonts w:asciiTheme="majorHAnsi" w:hAnsiTheme="majorHAnsi"/>
          <w:color w:val="000000" w:themeColor="text1"/>
          <w:lang w:val="en-IE"/>
        </w:rPr>
        <w:t>victim of sexual violence (slides 2</w:t>
      </w:r>
      <w:r w:rsidR="0001319E">
        <w:rPr>
          <w:rFonts w:asciiTheme="majorHAnsi" w:hAnsiTheme="majorHAnsi"/>
          <w:color w:val="000000" w:themeColor="text1"/>
          <w:lang w:val="en-IE"/>
        </w:rPr>
        <w:t>1</w:t>
      </w:r>
      <w:r w:rsidR="009B20D2">
        <w:rPr>
          <w:rFonts w:asciiTheme="majorHAnsi" w:hAnsiTheme="majorHAnsi"/>
          <w:color w:val="000000" w:themeColor="text1"/>
          <w:lang w:val="en-IE"/>
        </w:rPr>
        <w:t>-2</w:t>
      </w:r>
      <w:r w:rsidR="0001319E">
        <w:rPr>
          <w:rFonts w:asciiTheme="majorHAnsi" w:hAnsiTheme="majorHAnsi"/>
          <w:color w:val="000000" w:themeColor="text1"/>
          <w:lang w:val="en-IE"/>
        </w:rPr>
        <w:t>2</w:t>
      </w:r>
      <w:r w:rsidR="009B20D2">
        <w:rPr>
          <w:rFonts w:asciiTheme="majorHAnsi" w:hAnsiTheme="majorHAnsi"/>
          <w:color w:val="000000" w:themeColor="text1"/>
          <w:lang w:val="en-IE"/>
        </w:rPr>
        <w:t>), such as taking frequent toilet breaks</w:t>
      </w:r>
      <w:r w:rsidR="005950E2">
        <w:rPr>
          <w:rFonts w:asciiTheme="majorHAnsi" w:hAnsiTheme="majorHAnsi"/>
          <w:color w:val="000000" w:themeColor="text1"/>
          <w:lang w:val="en-IE"/>
        </w:rPr>
        <w:t xml:space="preserve">, </w:t>
      </w:r>
      <w:r w:rsidR="00E43A1C">
        <w:rPr>
          <w:rFonts w:asciiTheme="majorHAnsi" w:hAnsiTheme="majorHAnsi"/>
          <w:color w:val="000000" w:themeColor="text1"/>
          <w:lang w:val="en-IE"/>
        </w:rPr>
        <w:t>making statements emphasising the gender of perpetrators (</w:t>
      </w:r>
      <w:r w:rsidR="005950E2">
        <w:rPr>
          <w:rFonts w:asciiTheme="majorHAnsi" w:hAnsiTheme="majorHAnsi"/>
          <w:color w:val="000000" w:themeColor="text1"/>
          <w:lang w:val="en-IE"/>
        </w:rPr>
        <w:t>e.g. saying “</w:t>
      </w:r>
      <w:r w:rsidR="005950E2" w:rsidRPr="005950E2">
        <w:rPr>
          <w:rFonts w:asciiTheme="majorHAnsi" w:hAnsiTheme="majorHAnsi"/>
          <w:i/>
          <w:color w:val="000000" w:themeColor="text1"/>
          <w:lang w:val="en-IE"/>
        </w:rPr>
        <w:t>I was tortured by men</w:t>
      </w:r>
      <w:r w:rsidR="005950E2">
        <w:rPr>
          <w:rFonts w:asciiTheme="majorHAnsi" w:hAnsiTheme="majorHAnsi"/>
          <w:color w:val="000000" w:themeColor="text1"/>
          <w:lang w:val="en-IE"/>
        </w:rPr>
        <w:t xml:space="preserve">” rather than identifying them as “soldiers”), expressing a strong preference for the gender of the interviewer/interpreter, </w:t>
      </w:r>
      <w:r w:rsidR="00F0367F">
        <w:rPr>
          <w:rFonts w:asciiTheme="majorHAnsi" w:hAnsiTheme="majorHAnsi"/>
          <w:color w:val="000000" w:themeColor="text1"/>
          <w:lang w:val="en-IE"/>
        </w:rPr>
        <w:t>or</w:t>
      </w:r>
      <w:r w:rsidR="00544FD8">
        <w:rPr>
          <w:rFonts w:asciiTheme="majorHAnsi" w:hAnsiTheme="majorHAnsi"/>
          <w:color w:val="000000" w:themeColor="text1"/>
          <w:lang w:val="en-IE"/>
        </w:rPr>
        <w:t xml:space="preserve"> </w:t>
      </w:r>
      <w:r w:rsidR="005950E2">
        <w:rPr>
          <w:rFonts w:asciiTheme="majorHAnsi" w:hAnsiTheme="majorHAnsi"/>
          <w:color w:val="000000" w:themeColor="text1"/>
          <w:lang w:val="en-IE"/>
        </w:rPr>
        <w:t>complaining of back pain</w:t>
      </w:r>
      <w:r w:rsidR="00E50178">
        <w:rPr>
          <w:rFonts w:asciiTheme="majorHAnsi" w:hAnsiTheme="majorHAnsi"/>
          <w:color w:val="000000" w:themeColor="text1"/>
          <w:lang w:val="en-IE"/>
        </w:rPr>
        <w:t>,</w:t>
      </w:r>
      <w:r w:rsidR="00F24D1A">
        <w:rPr>
          <w:rFonts w:asciiTheme="majorHAnsi" w:hAnsiTheme="majorHAnsi"/>
          <w:color w:val="000000" w:themeColor="text1"/>
          <w:lang w:val="en-IE"/>
        </w:rPr>
        <w:t xml:space="preserve"> </w:t>
      </w:r>
      <w:r w:rsidR="00852123">
        <w:rPr>
          <w:rFonts w:asciiTheme="majorHAnsi" w:hAnsiTheme="majorHAnsi"/>
          <w:color w:val="000000" w:themeColor="text1"/>
          <w:lang w:val="en-IE"/>
        </w:rPr>
        <w:t xml:space="preserve">while making sure that they </w:t>
      </w:r>
      <w:r w:rsidR="00F24D1A">
        <w:rPr>
          <w:rFonts w:asciiTheme="majorHAnsi" w:hAnsiTheme="majorHAnsi"/>
          <w:color w:val="000000" w:themeColor="text1"/>
          <w:lang w:val="en-IE"/>
        </w:rPr>
        <w:t xml:space="preserve">recognise that they may </w:t>
      </w:r>
      <w:r w:rsidR="00B044FE">
        <w:rPr>
          <w:rFonts w:asciiTheme="majorHAnsi" w:hAnsiTheme="majorHAnsi"/>
          <w:color w:val="000000" w:themeColor="text1"/>
          <w:lang w:val="en-IE"/>
        </w:rPr>
        <w:t xml:space="preserve">also </w:t>
      </w:r>
      <w:r w:rsidR="00F24D1A">
        <w:rPr>
          <w:rFonts w:asciiTheme="majorHAnsi" w:hAnsiTheme="majorHAnsi"/>
          <w:color w:val="000000" w:themeColor="text1"/>
          <w:lang w:val="en-IE"/>
        </w:rPr>
        <w:t xml:space="preserve">deal with a </w:t>
      </w:r>
      <w:r w:rsidR="00E50178">
        <w:rPr>
          <w:rFonts w:asciiTheme="majorHAnsi" w:hAnsiTheme="majorHAnsi"/>
          <w:color w:val="000000" w:themeColor="text1"/>
          <w:lang w:val="en-IE"/>
        </w:rPr>
        <w:t xml:space="preserve">male </w:t>
      </w:r>
      <w:r w:rsidR="00F24D1A">
        <w:rPr>
          <w:rFonts w:asciiTheme="majorHAnsi" w:hAnsiTheme="majorHAnsi"/>
          <w:color w:val="000000" w:themeColor="text1"/>
          <w:lang w:val="en-IE"/>
        </w:rPr>
        <w:t xml:space="preserve">victim </w:t>
      </w:r>
      <w:r w:rsidR="00544FD8">
        <w:rPr>
          <w:rFonts w:asciiTheme="majorHAnsi" w:hAnsiTheme="majorHAnsi"/>
          <w:color w:val="000000" w:themeColor="text1"/>
          <w:lang w:val="en-IE"/>
        </w:rPr>
        <w:t xml:space="preserve">even if he does </w:t>
      </w:r>
      <w:r w:rsidR="00F24D1A">
        <w:rPr>
          <w:rFonts w:asciiTheme="majorHAnsi" w:hAnsiTheme="majorHAnsi"/>
          <w:color w:val="000000" w:themeColor="text1"/>
          <w:lang w:val="en-IE"/>
        </w:rPr>
        <w:t xml:space="preserve">not exhibit any of these signs. </w:t>
      </w:r>
      <w:r w:rsidR="00B34FD4">
        <w:rPr>
          <w:rFonts w:asciiTheme="majorHAnsi" w:hAnsiTheme="majorHAnsi"/>
          <w:color w:val="000000" w:themeColor="text1"/>
          <w:lang w:val="en-IE"/>
        </w:rPr>
        <w:t xml:space="preserve">The main message to convey is that </w:t>
      </w:r>
      <w:r w:rsidR="004228F3">
        <w:rPr>
          <w:rFonts w:asciiTheme="majorHAnsi" w:hAnsiTheme="majorHAnsi"/>
          <w:color w:val="000000" w:themeColor="text1"/>
          <w:lang w:val="en-IE"/>
        </w:rPr>
        <w:t xml:space="preserve">interviewing male victims </w:t>
      </w:r>
      <w:r w:rsidR="00B34FD4">
        <w:rPr>
          <w:rFonts w:asciiTheme="majorHAnsi" w:hAnsiTheme="majorHAnsi"/>
          <w:color w:val="000000" w:themeColor="text1"/>
          <w:lang w:val="en-IE"/>
        </w:rPr>
        <w:t xml:space="preserve">is not fundamentally different </w:t>
      </w:r>
      <w:r w:rsidR="004228F3">
        <w:rPr>
          <w:rFonts w:asciiTheme="majorHAnsi" w:hAnsiTheme="majorHAnsi"/>
          <w:color w:val="000000" w:themeColor="text1"/>
          <w:lang w:val="en-IE"/>
        </w:rPr>
        <w:t>from</w:t>
      </w:r>
      <w:r w:rsidR="00B34FD4">
        <w:rPr>
          <w:rFonts w:asciiTheme="majorHAnsi" w:hAnsiTheme="majorHAnsi"/>
          <w:color w:val="000000" w:themeColor="text1"/>
          <w:lang w:val="en-IE"/>
        </w:rPr>
        <w:t xml:space="preserve"> interview</w:t>
      </w:r>
      <w:r w:rsidR="004228F3">
        <w:rPr>
          <w:rFonts w:asciiTheme="majorHAnsi" w:hAnsiTheme="majorHAnsi"/>
          <w:color w:val="000000" w:themeColor="text1"/>
          <w:lang w:val="en-IE"/>
        </w:rPr>
        <w:t>ing</w:t>
      </w:r>
      <w:r w:rsidR="00B34FD4">
        <w:rPr>
          <w:rFonts w:asciiTheme="majorHAnsi" w:hAnsiTheme="majorHAnsi"/>
          <w:color w:val="000000" w:themeColor="text1"/>
          <w:lang w:val="en-IE"/>
        </w:rPr>
        <w:t xml:space="preserve"> female victims.</w:t>
      </w:r>
      <w:r w:rsidR="00D41938">
        <w:rPr>
          <w:rFonts w:asciiTheme="majorHAnsi" w:hAnsiTheme="majorHAnsi"/>
          <w:color w:val="000000" w:themeColor="text1"/>
          <w:lang w:val="en-IE"/>
        </w:rPr>
        <w:t xml:space="preserve"> </w:t>
      </w:r>
      <w:r w:rsidR="00EB6BF5">
        <w:rPr>
          <w:rFonts w:asciiTheme="majorHAnsi" w:hAnsiTheme="majorHAnsi"/>
          <w:color w:val="000000" w:themeColor="text1"/>
          <w:lang w:val="en-IE"/>
        </w:rPr>
        <w:t>As with any other victim, b</w:t>
      </w:r>
      <w:r w:rsidR="00422690">
        <w:rPr>
          <w:rFonts w:asciiTheme="majorHAnsi" w:hAnsiTheme="majorHAnsi"/>
          <w:color w:val="000000" w:themeColor="text1"/>
          <w:lang w:val="en-IE"/>
        </w:rPr>
        <w:t>uilding rapport and trust will be key and interviewers should be ready to spend as much time as necessary to ensure victims fee</w:t>
      </w:r>
      <w:r w:rsidR="007B48DC">
        <w:rPr>
          <w:rFonts w:asciiTheme="majorHAnsi" w:hAnsiTheme="majorHAnsi"/>
          <w:color w:val="000000" w:themeColor="text1"/>
          <w:lang w:val="en-IE"/>
        </w:rPr>
        <w:t>l comfortable enough to open up. They should provide plenty of reassurances that the victim is not to blame, especially if the victim was forced into sexual acts with others (e.g. father forced to rape his daughter, or detainee forced to sexually abuse another detainee) and fears to be perceived by third parties or the law as a perpetrator.</w:t>
      </w:r>
      <w:r w:rsidR="003D751F">
        <w:rPr>
          <w:rFonts w:asciiTheme="majorHAnsi" w:hAnsiTheme="majorHAnsi"/>
          <w:color w:val="000000" w:themeColor="text1"/>
          <w:lang w:val="en-IE"/>
        </w:rPr>
        <w:t xml:space="preserve"> </w:t>
      </w:r>
      <w:r w:rsidR="00845C15">
        <w:rPr>
          <w:rFonts w:asciiTheme="majorHAnsi" w:hAnsiTheme="majorHAnsi"/>
          <w:color w:val="000000" w:themeColor="text1"/>
          <w:lang w:val="en-IE"/>
        </w:rPr>
        <w:t>When dealing with men and boys having spent time in detention or other vulnerable setting</w:t>
      </w:r>
      <w:r w:rsidR="004228F3">
        <w:rPr>
          <w:rFonts w:asciiTheme="majorHAnsi" w:hAnsiTheme="majorHAnsi"/>
          <w:color w:val="000000" w:themeColor="text1"/>
          <w:lang w:val="en-IE"/>
        </w:rPr>
        <w:t>s</w:t>
      </w:r>
      <w:r w:rsidR="00845C15">
        <w:rPr>
          <w:rFonts w:asciiTheme="majorHAnsi" w:hAnsiTheme="majorHAnsi"/>
          <w:color w:val="000000" w:themeColor="text1"/>
          <w:lang w:val="en-IE"/>
        </w:rPr>
        <w:t xml:space="preserve">, interviewers should let the victim know that it </w:t>
      </w:r>
      <w:r w:rsidR="00845C15">
        <w:rPr>
          <w:rFonts w:asciiTheme="majorHAnsi" w:hAnsiTheme="majorHAnsi"/>
          <w:color w:val="000000" w:themeColor="text1"/>
          <w:lang w:val="en-IE"/>
        </w:rPr>
        <w:lastRenderedPageBreak/>
        <w:t>is safe to talk with the interviewer and may specifically ask them at a later stage of the interview if they have experience</w:t>
      </w:r>
      <w:r w:rsidR="00116693">
        <w:rPr>
          <w:rFonts w:asciiTheme="majorHAnsi" w:hAnsiTheme="majorHAnsi"/>
          <w:color w:val="000000" w:themeColor="text1"/>
          <w:lang w:val="en-IE"/>
        </w:rPr>
        <w:t>d or witnesse</w:t>
      </w:r>
      <w:r w:rsidR="004228F3">
        <w:rPr>
          <w:rFonts w:asciiTheme="majorHAnsi" w:hAnsiTheme="majorHAnsi"/>
          <w:color w:val="000000" w:themeColor="text1"/>
          <w:lang w:val="en-IE"/>
        </w:rPr>
        <w:t>d</w:t>
      </w:r>
      <w:r w:rsidR="00116693">
        <w:rPr>
          <w:rFonts w:asciiTheme="majorHAnsi" w:hAnsiTheme="majorHAnsi"/>
          <w:color w:val="000000" w:themeColor="text1"/>
          <w:lang w:val="en-IE"/>
        </w:rPr>
        <w:t xml:space="preserve"> sexual violence if this topic has not yet come up. </w:t>
      </w:r>
    </w:p>
    <w:p w14:paraId="34FA3330" w14:textId="77777777" w:rsidR="008E57B3" w:rsidRDefault="008E57B3" w:rsidP="00070223">
      <w:pPr>
        <w:ind w:firstLine="0"/>
        <w:rPr>
          <w:rFonts w:asciiTheme="majorHAnsi" w:hAnsiTheme="majorHAnsi"/>
          <w:color w:val="000000" w:themeColor="text1"/>
          <w:lang w:val="en-IE"/>
        </w:rPr>
      </w:pPr>
    </w:p>
    <w:p w14:paraId="7D8A82C3" w14:textId="45C77A3C" w:rsidR="008E57B3" w:rsidRPr="00D407BD" w:rsidRDefault="008E57B3" w:rsidP="008E57B3">
      <w:pPr>
        <w:ind w:firstLine="0"/>
        <w:rPr>
          <w:rFonts w:asciiTheme="majorHAnsi" w:hAnsiTheme="majorHAnsi"/>
          <w:b/>
          <w:color w:val="0F243E" w:themeColor="text2" w:themeShade="80"/>
          <w:u w:val="single"/>
          <w:lang w:val="en-IE"/>
        </w:rPr>
      </w:pPr>
      <w:r w:rsidRPr="00D407BD">
        <w:rPr>
          <w:rFonts w:asciiTheme="majorHAnsi" w:hAnsiTheme="majorHAnsi"/>
          <w:b/>
          <w:color w:val="0F243E" w:themeColor="text2" w:themeShade="80"/>
          <w:u w:val="single"/>
          <w:lang w:val="en-IE"/>
        </w:rPr>
        <w:t>Wrap-up and conclusion session</w:t>
      </w:r>
    </w:p>
    <w:p w14:paraId="22731BB2" w14:textId="4DB550B4" w:rsidR="008E57B3" w:rsidRDefault="008E57B3" w:rsidP="008E57B3">
      <w:pPr>
        <w:ind w:firstLine="0"/>
        <w:rPr>
          <w:rFonts w:asciiTheme="majorHAnsi" w:hAnsiTheme="majorHAnsi"/>
          <w:lang w:val="en-IE"/>
        </w:rPr>
      </w:pPr>
      <w:r w:rsidRPr="00D407BD">
        <w:rPr>
          <w:rFonts w:asciiTheme="majorHAnsi" w:hAnsiTheme="majorHAnsi"/>
          <w:lang w:val="en-IE"/>
        </w:rPr>
        <w:t>As this is the last of the modules, the trainer should schedule a final session to go back over what the participants have learned and discussed during the training. If the participants have any remaining questions about any of the modules or exercises, they can have them answered during this session. The trainer should ask the participants whether they feel they have a better understanding of how to investigate or document conflict</w:t>
      </w:r>
      <w:r w:rsidR="005153BB">
        <w:rPr>
          <w:rFonts w:asciiTheme="majorHAnsi" w:hAnsiTheme="majorHAnsi"/>
          <w:lang w:val="en-IE"/>
        </w:rPr>
        <w:t xml:space="preserve"> and atrocity</w:t>
      </w:r>
      <w:r w:rsidRPr="00D407BD">
        <w:rPr>
          <w:rFonts w:asciiTheme="majorHAnsi" w:hAnsiTheme="majorHAnsi"/>
          <w:lang w:val="en-IE"/>
        </w:rPr>
        <w:t xml:space="preserve">-related sexual violence than they did at the beginning of the training, and whether they will be able to use the International Protocol and the training materials as a guide in their work in future. </w:t>
      </w:r>
      <w:r>
        <w:rPr>
          <w:rFonts w:asciiTheme="majorHAnsi" w:hAnsiTheme="majorHAnsi"/>
          <w:lang w:val="en-IE"/>
        </w:rPr>
        <w:t xml:space="preserve"> </w:t>
      </w:r>
      <w:r w:rsidRPr="00D407BD">
        <w:rPr>
          <w:rFonts w:asciiTheme="majorHAnsi" w:hAnsiTheme="majorHAnsi"/>
          <w:lang w:val="en-IE"/>
        </w:rPr>
        <w:t xml:space="preserve">If the trainer is going to conduct more trainings with these materials, they should also ask the participants for feedback about which modules or exercises were most useful to them and whether they would have liked more or less time for the training or for specific sessions. </w:t>
      </w:r>
      <w:r>
        <w:rPr>
          <w:rFonts w:asciiTheme="majorHAnsi" w:hAnsiTheme="majorHAnsi"/>
          <w:lang w:val="en-IE"/>
        </w:rPr>
        <w:t xml:space="preserve"> </w:t>
      </w:r>
      <w:r w:rsidRPr="00D407BD">
        <w:rPr>
          <w:rFonts w:asciiTheme="majorHAnsi" w:hAnsiTheme="majorHAnsi"/>
          <w:lang w:val="en-IE"/>
        </w:rPr>
        <w:t xml:space="preserve">That will help the trainer to adjust their approach and timings for future trainings. </w:t>
      </w:r>
    </w:p>
    <w:p w14:paraId="6AAE51D3" w14:textId="77777777" w:rsidR="002C4A60" w:rsidRDefault="002C4A60" w:rsidP="008E57B3">
      <w:pPr>
        <w:ind w:firstLine="0"/>
        <w:rPr>
          <w:rFonts w:asciiTheme="majorHAnsi" w:hAnsiTheme="majorHAnsi"/>
          <w:lang w:val="en-IE"/>
        </w:rPr>
      </w:pPr>
    </w:p>
    <w:p w14:paraId="3C860869" w14:textId="77777777" w:rsidR="002C4A60" w:rsidRDefault="002C4A60" w:rsidP="008E57B3">
      <w:pPr>
        <w:ind w:firstLine="0"/>
        <w:rPr>
          <w:rFonts w:asciiTheme="majorHAnsi" w:hAnsiTheme="majorHAnsi"/>
          <w:lang w:val="en-IE"/>
        </w:rPr>
      </w:pPr>
    </w:p>
    <w:p w14:paraId="7CFD682D" w14:textId="77777777" w:rsidR="002C4A60" w:rsidRDefault="002C4A60" w:rsidP="008E57B3">
      <w:pPr>
        <w:ind w:firstLine="0"/>
        <w:rPr>
          <w:rFonts w:asciiTheme="majorHAnsi" w:hAnsiTheme="majorHAnsi"/>
          <w:lang w:val="en-IE"/>
        </w:rPr>
      </w:pPr>
    </w:p>
    <w:p w14:paraId="2FD925A0" w14:textId="77777777" w:rsidR="002C4A60" w:rsidRDefault="002C4A60" w:rsidP="002C4A60">
      <w:pPr>
        <w:ind w:firstLine="0"/>
        <w:jc w:val="center"/>
        <w:rPr>
          <w:rFonts w:asciiTheme="majorHAnsi" w:hAnsiTheme="majorHAnsi"/>
          <w:color w:val="000000" w:themeColor="text1"/>
          <w:lang w:val="en-IE"/>
        </w:rPr>
      </w:pPr>
      <w:r>
        <w:rPr>
          <w:rFonts w:asciiTheme="majorHAnsi" w:hAnsiTheme="majorHAnsi"/>
          <w:color w:val="000000" w:themeColor="text1"/>
          <w:lang w:val="en-IE"/>
        </w:rPr>
        <w:t>*  *  *</w:t>
      </w:r>
    </w:p>
    <w:p w14:paraId="209283DB" w14:textId="77777777" w:rsidR="002C4A60" w:rsidRDefault="002C4A60" w:rsidP="008E57B3">
      <w:pPr>
        <w:ind w:firstLine="0"/>
        <w:rPr>
          <w:rFonts w:asciiTheme="majorHAnsi" w:hAnsiTheme="majorHAnsi"/>
          <w:lang w:val="en-IE"/>
        </w:rPr>
      </w:pPr>
    </w:p>
    <w:p w14:paraId="0AD48AEB" w14:textId="77777777" w:rsidR="00FB166A" w:rsidRDefault="00FB166A" w:rsidP="008E57B3">
      <w:pPr>
        <w:ind w:firstLine="0"/>
        <w:rPr>
          <w:rFonts w:asciiTheme="majorHAnsi" w:hAnsiTheme="majorHAnsi"/>
          <w:lang w:val="en-IE"/>
        </w:rPr>
      </w:pPr>
    </w:p>
    <w:p w14:paraId="2E2B36E5" w14:textId="4FC8D1F5" w:rsidR="005F2F6D" w:rsidRPr="00236AFE" w:rsidRDefault="005F2F6D" w:rsidP="004228F3">
      <w:pPr>
        <w:ind w:firstLine="0"/>
        <w:rPr>
          <w:rFonts w:asciiTheme="majorHAnsi" w:hAnsiTheme="majorHAnsi"/>
          <w:color w:val="000000" w:themeColor="text1"/>
          <w:lang w:val="en-IE"/>
        </w:rPr>
      </w:pPr>
      <w:bookmarkStart w:id="0" w:name="_GoBack"/>
      <w:bookmarkEnd w:id="0"/>
    </w:p>
    <w:sectPr w:rsidR="005F2F6D" w:rsidRPr="00236AFE" w:rsidSect="00B74B9C">
      <w:headerReference w:type="default" r:id="rId7"/>
      <w:footerReference w:type="default" r:id="rId8"/>
      <w:pgSz w:w="11906" w:h="16838"/>
      <w:pgMar w:top="1417" w:right="1417" w:bottom="1417" w:left="1417"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BAE5" w14:textId="77777777" w:rsidR="00E5455B" w:rsidRDefault="00E5455B" w:rsidP="006F4FA1">
      <w:pPr>
        <w:spacing w:line="240" w:lineRule="auto"/>
      </w:pPr>
      <w:r>
        <w:separator/>
      </w:r>
    </w:p>
  </w:endnote>
  <w:endnote w:type="continuationSeparator" w:id="0">
    <w:p w14:paraId="3B744D31" w14:textId="77777777" w:rsidR="00E5455B" w:rsidRDefault="00E5455B"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18704"/>
      <w:docPartObj>
        <w:docPartGallery w:val="Page Numbers (Bottom of Page)"/>
        <w:docPartUnique/>
      </w:docPartObj>
    </w:sdtPr>
    <w:sdtEndPr>
      <w:rPr>
        <w:noProof/>
      </w:rPr>
    </w:sdtEndPr>
    <w:sdtContent>
      <w:p w14:paraId="3D25726C" w14:textId="77777777" w:rsidR="00DD5BBD" w:rsidRDefault="00DD5BBD">
        <w:pPr>
          <w:pStyle w:val="Footer"/>
          <w:jc w:val="right"/>
        </w:pPr>
      </w:p>
      <w:p w14:paraId="60A35D58" w14:textId="242513D5" w:rsidR="00DD5BBD" w:rsidRDefault="00DD5BBD" w:rsidP="003F72A4">
        <w:pPr>
          <w:pStyle w:val="Footer"/>
          <w:ind w:firstLine="0"/>
        </w:pPr>
        <w:r w:rsidRPr="003F72A4">
          <w:rPr>
            <w:i/>
            <w:lang w:val="en-US"/>
          </w:rPr>
          <w:t>© Institute for International Criminal Investigations 201</w:t>
        </w:r>
        <w:r>
          <w:rPr>
            <w:i/>
            <w:lang w:val="en-US"/>
          </w:rPr>
          <w:t>8</w:t>
        </w:r>
      </w:p>
      <w:p w14:paraId="7640D713" w14:textId="77777777" w:rsidR="00DD5BBD" w:rsidRDefault="00DD5BBD">
        <w:pPr>
          <w:pStyle w:val="Footer"/>
          <w:jc w:val="right"/>
        </w:pPr>
        <w:r>
          <w:fldChar w:fldCharType="begin"/>
        </w:r>
        <w:r>
          <w:instrText xml:space="preserve"> PAGE   \* MERGEFORMAT </w:instrText>
        </w:r>
        <w:r>
          <w:fldChar w:fldCharType="separate"/>
        </w:r>
        <w:r w:rsidR="00B224FB">
          <w:rPr>
            <w:noProof/>
          </w:rPr>
          <w:t>8</w:t>
        </w:r>
        <w:r>
          <w:rPr>
            <w:noProof/>
          </w:rPr>
          <w:fldChar w:fldCharType="end"/>
        </w:r>
      </w:p>
    </w:sdtContent>
  </w:sdt>
  <w:p w14:paraId="3087F980" w14:textId="77777777" w:rsidR="00DD5BBD" w:rsidRPr="006F4FA1" w:rsidRDefault="00DD5B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27D9C" w14:textId="77777777" w:rsidR="00E5455B" w:rsidRDefault="00E5455B" w:rsidP="006F4FA1">
      <w:pPr>
        <w:spacing w:line="240" w:lineRule="auto"/>
      </w:pPr>
      <w:r>
        <w:separator/>
      </w:r>
    </w:p>
  </w:footnote>
  <w:footnote w:type="continuationSeparator" w:id="0">
    <w:p w14:paraId="72D2C977" w14:textId="77777777" w:rsidR="00E5455B" w:rsidRDefault="00E5455B"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F5D2" w14:textId="314E4E78" w:rsidR="00DD5BBD" w:rsidRDefault="00DD5BBD"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31EB90DB" wp14:editId="3520F495">
          <wp:simplePos x="0" y="0"/>
          <wp:positionH relativeFrom="margin">
            <wp:posOffset>5143500</wp:posOffset>
          </wp:positionH>
          <wp:positionV relativeFrom="paragraph">
            <wp:posOffset>33020</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27CA224A" wp14:editId="1092275C">
              <wp:simplePos x="0" y="0"/>
              <wp:positionH relativeFrom="margin">
                <wp:align>left</wp:align>
              </wp:positionH>
              <wp:positionV relativeFrom="topMargin">
                <wp:align>center</wp:align>
              </wp:positionV>
              <wp:extent cx="5760720"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1305983" w14:textId="77777777" w:rsidR="00DD5BBD" w:rsidRDefault="00DD5BBD">
                              <w:pPr>
                                <w:spacing w:line="240" w:lineRule="auto"/>
                              </w:pPr>
                              <w:r>
                                <w:rPr>
                                  <w:lang w:val="en-IE"/>
                                </w:rPr>
                                <w:t>Guidance Note for Trainers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CA224A" id="_x0000_t202" coordsize="21600,21600" o:spt="202" path="m,l,21600r21600,l21600,xe">
              <v:stroke joinstyle="miter"/>
              <v:path gradientshapeok="t" o:connecttype="rect"/>
            </v:shapetype>
            <v:shape id="Text Box 473" o:spid="_x0000_s1026" type="#_x0000_t202" style="position:absolute;left:0;text-align:left;margin-left:0;margin-top:0;width:453.6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1305983" w14:textId="77777777" w:rsidR="00DD5BBD" w:rsidRDefault="00DD5BBD">
                        <w:pPr>
                          <w:spacing w:line="240" w:lineRule="auto"/>
                        </w:pPr>
                        <w:r>
                          <w:rPr>
                            <w:lang w:val="en-IE"/>
                          </w:rP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51FCA9EB" wp14:editId="650F90BC">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69DDA26F" w14:textId="77777777" w:rsidR="00DD5BBD" w:rsidRDefault="00DD5BB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224FB" w:rsidRPr="00B224FB">
                            <w:rPr>
                              <w:noProof/>
                              <w:color w:val="FFFFFF" w:themeColor="background1"/>
                              <w14:numForm w14:val="lining"/>
                            </w:rPr>
                            <w:t>8</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1FCA9EB"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69DDA26F" w14:textId="77777777" w:rsidR="00DD5BBD" w:rsidRDefault="00DD5BB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224FB" w:rsidRPr="00B224FB">
                      <w:rPr>
                        <w:noProof/>
                        <w:color w:val="FFFFFF" w:themeColor="background1"/>
                        <w14:numForm w14:val="lining"/>
                      </w:rPr>
                      <w:t>8</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00E2"/>
    <w:rsid w:val="0000165A"/>
    <w:rsid w:val="00004138"/>
    <w:rsid w:val="00005733"/>
    <w:rsid w:val="000116ED"/>
    <w:rsid w:val="00012C7D"/>
    <w:rsid w:val="0001319E"/>
    <w:rsid w:val="0002007C"/>
    <w:rsid w:val="0002055E"/>
    <w:rsid w:val="000224E2"/>
    <w:rsid w:val="00022A6E"/>
    <w:rsid w:val="00022A8C"/>
    <w:rsid w:val="00027E9E"/>
    <w:rsid w:val="00030122"/>
    <w:rsid w:val="00033E7D"/>
    <w:rsid w:val="000341D3"/>
    <w:rsid w:val="00035E79"/>
    <w:rsid w:val="00036A18"/>
    <w:rsid w:val="00040CAC"/>
    <w:rsid w:val="00045AEE"/>
    <w:rsid w:val="00046561"/>
    <w:rsid w:val="00047D40"/>
    <w:rsid w:val="00050507"/>
    <w:rsid w:val="00050527"/>
    <w:rsid w:val="0005666E"/>
    <w:rsid w:val="00061028"/>
    <w:rsid w:val="00061754"/>
    <w:rsid w:val="00063F46"/>
    <w:rsid w:val="000648DE"/>
    <w:rsid w:val="00070223"/>
    <w:rsid w:val="00076890"/>
    <w:rsid w:val="00083277"/>
    <w:rsid w:val="00083347"/>
    <w:rsid w:val="00085384"/>
    <w:rsid w:val="000853AF"/>
    <w:rsid w:val="00086C51"/>
    <w:rsid w:val="00090ACE"/>
    <w:rsid w:val="00092078"/>
    <w:rsid w:val="00094CC7"/>
    <w:rsid w:val="00095288"/>
    <w:rsid w:val="000958FD"/>
    <w:rsid w:val="00095C27"/>
    <w:rsid w:val="000B34AE"/>
    <w:rsid w:val="000C0EB7"/>
    <w:rsid w:val="000C2E01"/>
    <w:rsid w:val="000C3447"/>
    <w:rsid w:val="000C6B03"/>
    <w:rsid w:val="000D0E49"/>
    <w:rsid w:val="000D278C"/>
    <w:rsid w:val="000E2575"/>
    <w:rsid w:val="000E25EE"/>
    <w:rsid w:val="000E3F00"/>
    <w:rsid w:val="000E4DC0"/>
    <w:rsid w:val="000E56B2"/>
    <w:rsid w:val="000F08C9"/>
    <w:rsid w:val="000F28B9"/>
    <w:rsid w:val="000F6A49"/>
    <w:rsid w:val="000F7149"/>
    <w:rsid w:val="00105EC4"/>
    <w:rsid w:val="001139EF"/>
    <w:rsid w:val="00114F53"/>
    <w:rsid w:val="0011575E"/>
    <w:rsid w:val="0011667A"/>
    <w:rsid w:val="00116693"/>
    <w:rsid w:val="001216DB"/>
    <w:rsid w:val="00121BE9"/>
    <w:rsid w:val="00121DA7"/>
    <w:rsid w:val="00121F10"/>
    <w:rsid w:val="00122270"/>
    <w:rsid w:val="001222B5"/>
    <w:rsid w:val="00127207"/>
    <w:rsid w:val="00131708"/>
    <w:rsid w:val="00131E06"/>
    <w:rsid w:val="00136140"/>
    <w:rsid w:val="00137B81"/>
    <w:rsid w:val="00137EA5"/>
    <w:rsid w:val="001436F4"/>
    <w:rsid w:val="00143C1F"/>
    <w:rsid w:val="00151874"/>
    <w:rsid w:val="00156911"/>
    <w:rsid w:val="001577B6"/>
    <w:rsid w:val="00160B9C"/>
    <w:rsid w:val="0016402C"/>
    <w:rsid w:val="001667C4"/>
    <w:rsid w:val="0017733B"/>
    <w:rsid w:val="0017793C"/>
    <w:rsid w:val="00180C9C"/>
    <w:rsid w:val="001823F5"/>
    <w:rsid w:val="00185395"/>
    <w:rsid w:val="001856A0"/>
    <w:rsid w:val="00185D8D"/>
    <w:rsid w:val="00186B75"/>
    <w:rsid w:val="00193008"/>
    <w:rsid w:val="001A4540"/>
    <w:rsid w:val="001A70C1"/>
    <w:rsid w:val="001A72B7"/>
    <w:rsid w:val="001B350E"/>
    <w:rsid w:val="001B35D1"/>
    <w:rsid w:val="001B65B4"/>
    <w:rsid w:val="001C2427"/>
    <w:rsid w:val="001C5BEF"/>
    <w:rsid w:val="001D3D7E"/>
    <w:rsid w:val="001D7182"/>
    <w:rsid w:val="001F22D6"/>
    <w:rsid w:val="002064EC"/>
    <w:rsid w:val="00207742"/>
    <w:rsid w:val="0021356B"/>
    <w:rsid w:val="00214667"/>
    <w:rsid w:val="0022491E"/>
    <w:rsid w:val="00227B9A"/>
    <w:rsid w:val="00231275"/>
    <w:rsid w:val="002337D0"/>
    <w:rsid w:val="00235487"/>
    <w:rsid w:val="002358DE"/>
    <w:rsid w:val="00236AFE"/>
    <w:rsid w:val="00236DE0"/>
    <w:rsid w:val="00245105"/>
    <w:rsid w:val="00245E5A"/>
    <w:rsid w:val="00246BAF"/>
    <w:rsid w:val="00252E77"/>
    <w:rsid w:val="00253A05"/>
    <w:rsid w:val="00253B4E"/>
    <w:rsid w:val="0025454E"/>
    <w:rsid w:val="00257117"/>
    <w:rsid w:val="00263120"/>
    <w:rsid w:val="00267B26"/>
    <w:rsid w:val="00267F49"/>
    <w:rsid w:val="00270B44"/>
    <w:rsid w:val="00277192"/>
    <w:rsid w:val="0028260E"/>
    <w:rsid w:val="00285D68"/>
    <w:rsid w:val="00286B5F"/>
    <w:rsid w:val="00286FA2"/>
    <w:rsid w:val="0029121F"/>
    <w:rsid w:val="00291971"/>
    <w:rsid w:val="002943B4"/>
    <w:rsid w:val="00295DDE"/>
    <w:rsid w:val="00296D4F"/>
    <w:rsid w:val="00297455"/>
    <w:rsid w:val="002A138B"/>
    <w:rsid w:val="002A1538"/>
    <w:rsid w:val="002A2428"/>
    <w:rsid w:val="002A4696"/>
    <w:rsid w:val="002B64D5"/>
    <w:rsid w:val="002C19A2"/>
    <w:rsid w:val="002C4A60"/>
    <w:rsid w:val="002C5D25"/>
    <w:rsid w:val="002D3CEC"/>
    <w:rsid w:val="002D42F4"/>
    <w:rsid w:val="002E24E2"/>
    <w:rsid w:val="002F1CCA"/>
    <w:rsid w:val="002F2BB7"/>
    <w:rsid w:val="002F5AC6"/>
    <w:rsid w:val="002F7298"/>
    <w:rsid w:val="0030074F"/>
    <w:rsid w:val="00302C86"/>
    <w:rsid w:val="00315959"/>
    <w:rsid w:val="00320FDF"/>
    <w:rsid w:val="003221B3"/>
    <w:rsid w:val="00322E43"/>
    <w:rsid w:val="003230EF"/>
    <w:rsid w:val="00330C21"/>
    <w:rsid w:val="003329FE"/>
    <w:rsid w:val="0033648A"/>
    <w:rsid w:val="00340F41"/>
    <w:rsid w:val="00341B1D"/>
    <w:rsid w:val="00341C88"/>
    <w:rsid w:val="003420DB"/>
    <w:rsid w:val="00342776"/>
    <w:rsid w:val="003444C8"/>
    <w:rsid w:val="003452DE"/>
    <w:rsid w:val="003463A4"/>
    <w:rsid w:val="003475C6"/>
    <w:rsid w:val="00350ED3"/>
    <w:rsid w:val="00351D47"/>
    <w:rsid w:val="003555BB"/>
    <w:rsid w:val="0035573C"/>
    <w:rsid w:val="00357660"/>
    <w:rsid w:val="0036077F"/>
    <w:rsid w:val="00361F2E"/>
    <w:rsid w:val="00366BF7"/>
    <w:rsid w:val="00373B67"/>
    <w:rsid w:val="003744FC"/>
    <w:rsid w:val="00377950"/>
    <w:rsid w:val="003779B8"/>
    <w:rsid w:val="003855AA"/>
    <w:rsid w:val="003924D0"/>
    <w:rsid w:val="00394C67"/>
    <w:rsid w:val="00397466"/>
    <w:rsid w:val="003A3B1A"/>
    <w:rsid w:val="003A46F0"/>
    <w:rsid w:val="003A76E0"/>
    <w:rsid w:val="003A7DA6"/>
    <w:rsid w:val="003B2DBE"/>
    <w:rsid w:val="003B3708"/>
    <w:rsid w:val="003B55D7"/>
    <w:rsid w:val="003B5A3C"/>
    <w:rsid w:val="003C1502"/>
    <w:rsid w:val="003C3998"/>
    <w:rsid w:val="003D0B2D"/>
    <w:rsid w:val="003D3D18"/>
    <w:rsid w:val="003D751F"/>
    <w:rsid w:val="003D7EE6"/>
    <w:rsid w:val="003E7C18"/>
    <w:rsid w:val="003F188F"/>
    <w:rsid w:val="003F72A4"/>
    <w:rsid w:val="003F7F18"/>
    <w:rsid w:val="00404861"/>
    <w:rsid w:val="0041152B"/>
    <w:rsid w:val="00416366"/>
    <w:rsid w:val="00422690"/>
    <w:rsid w:val="004228F3"/>
    <w:rsid w:val="00423B61"/>
    <w:rsid w:val="00425CD8"/>
    <w:rsid w:val="00427217"/>
    <w:rsid w:val="0043106F"/>
    <w:rsid w:val="00433F79"/>
    <w:rsid w:val="0043524D"/>
    <w:rsid w:val="0043631B"/>
    <w:rsid w:val="00442F91"/>
    <w:rsid w:val="00445741"/>
    <w:rsid w:val="0044621B"/>
    <w:rsid w:val="00446B2B"/>
    <w:rsid w:val="004470B1"/>
    <w:rsid w:val="00451267"/>
    <w:rsid w:val="004526D7"/>
    <w:rsid w:val="00454039"/>
    <w:rsid w:val="0045590E"/>
    <w:rsid w:val="004570EB"/>
    <w:rsid w:val="0046353D"/>
    <w:rsid w:val="00471BE0"/>
    <w:rsid w:val="004734B3"/>
    <w:rsid w:val="00475D4A"/>
    <w:rsid w:val="00480F85"/>
    <w:rsid w:val="004810BD"/>
    <w:rsid w:val="004833C6"/>
    <w:rsid w:val="00484708"/>
    <w:rsid w:val="00491AF5"/>
    <w:rsid w:val="00492F69"/>
    <w:rsid w:val="0049504D"/>
    <w:rsid w:val="00496289"/>
    <w:rsid w:val="0049688B"/>
    <w:rsid w:val="004A008A"/>
    <w:rsid w:val="004A1549"/>
    <w:rsid w:val="004A349B"/>
    <w:rsid w:val="004A5E21"/>
    <w:rsid w:val="004B342D"/>
    <w:rsid w:val="004B7904"/>
    <w:rsid w:val="004C3D9D"/>
    <w:rsid w:val="004C4258"/>
    <w:rsid w:val="004C56A1"/>
    <w:rsid w:val="004D170B"/>
    <w:rsid w:val="004D6D71"/>
    <w:rsid w:val="004E448E"/>
    <w:rsid w:val="004E4A0E"/>
    <w:rsid w:val="004F5959"/>
    <w:rsid w:val="0050039F"/>
    <w:rsid w:val="0051127B"/>
    <w:rsid w:val="00513113"/>
    <w:rsid w:val="005153BB"/>
    <w:rsid w:val="00516D76"/>
    <w:rsid w:val="0052133A"/>
    <w:rsid w:val="0052650E"/>
    <w:rsid w:val="005276D3"/>
    <w:rsid w:val="0053347D"/>
    <w:rsid w:val="00534AD5"/>
    <w:rsid w:val="0053599A"/>
    <w:rsid w:val="005361F3"/>
    <w:rsid w:val="005372F1"/>
    <w:rsid w:val="005444D6"/>
    <w:rsid w:val="00544FD8"/>
    <w:rsid w:val="00545357"/>
    <w:rsid w:val="00553233"/>
    <w:rsid w:val="0055757C"/>
    <w:rsid w:val="00560320"/>
    <w:rsid w:val="00567A23"/>
    <w:rsid w:val="0057023F"/>
    <w:rsid w:val="00571668"/>
    <w:rsid w:val="00577722"/>
    <w:rsid w:val="00580F3C"/>
    <w:rsid w:val="0058120B"/>
    <w:rsid w:val="00582392"/>
    <w:rsid w:val="0058491D"/>
    <w:rsid w:val="005859C1"/>
    <w:rsid w:val="00585B7F"/>
    <w:rsid w:val="00586144"/>
    <w:rsid w:val="00586BFC"/>
    <w:rsid w:val="005950E2"/>
    <w:rsid w:val="00595489"/>
    <w:rsid w:val="00597D81"/>
    <w:rsid w:val="005A0B4D"/>
    <w:rsid w:val="005A565E"/>
    <w:rsid w:val="005B17D0"/>
    <w:rsid w:val="005B20DD"/>
    <w:rsid w:val="005B2551"/>
    <w:rsid w:val="005C18D8"/>
    <w:rsid w:val="005C4F32"/>
    <w:rsid w:val="005C584E"/>
    <w:rsid w:val="005C7C96"/>
    <w:rsid w:val="005D40C9"/>
    <w:rsid w:val="005D47ED"/>
    <w:rsid w:val="005D4DF1"/>
    <w:rsid w:val="005E5BED"/>
    <w:rsid w:val="005E6FC7"/>
    <w:rsid w:val="005E70CD"/>
    <w:rsid w:val="005E70F2"/>
    <w:rsid w:val="005E7B67"/>
    <w:rsid w:val="005F162C"/>
    <w:rsid w:val="005F2F00"/>
    <w:rsid w:val="005F2F6D"/>
    <w:rsid w:val="005F4093"/>
    <w:rsid w:val="005F4AAE"/>
    <w:rsid w:val="006014AA"/>
    <w:rsid w:val="00603095"/>
    <w:rsid w:val="006127B1"/>
    <w:rsid w:val="0061510D"/>
    <w:rsid w:val="00616676"/>
    <w:rsid w:val="00617BA8"/>
    <w:rsid w:val="00617FBA"/>
    <w:rsid w:val="006214BB"/>
    <w:rsid w:val="00621529"/>
    <w:rsid w:val="00621630"/>
    <w:rsid w:val="00626CA7"/>
    <w:rsid w:val="00631493"/>
    <w:rsid w:val="006335E1"/>
    <w:rsid w:val="00633DCE"/>
    <w:rsid w:val="00637113"/>
    <w:rsid w:val="00637150"/>
    <w:rsid w:val="00637EB6"/>
    <w:rsid w:val="00644DED"/>
    <w:rsid w:val="00647054"/>
    <w:rsid w:val="006527BE"/>
    <w:rsid w:val="00661F94"/>
    <w:rsid w:val="00665F57"/>
    <w:rsid w:val="00670A22"/>
    <w:rsid w:val="00672B47"/>
    <w:rsid w:val="006735CE"/>
    <w:rsid w:val="00673A92"/>
    <w:rsid w:val="00676209"/>
    <w:rsid w:val="0068232C"/>
    <w:rsid w:val="00682BA1"/>
    <w:rsid w:val="00685F26"/>
    <w:rsid w:val="006909CC"/>
    <w:rsid w:val="00692ADA"/>
    <w:rsid w:val="006B3B6D"/>
    <w:rsid w:val="006C1745"/>
    <w:rsid w:val="006C2739"/>
    <w:rsid w:val="006D726F"/>
    <w:rsid w:val="006E0555"/>
    <w:rsid w:val="006E1720"/>
    <w:rsid w:val="006E19E1"/>
    <w:rsid w:val="006E47A4"/>
    <w:rsid w:val="006F190E"/>
    <w:rsid w:val="006F1C83"/>
    <w:rsid w:val="006F258D"/>
    <w:rsid w:val="006F33E2"/>
    <w:rsid w:val="006F4FA1"/>
    <w:rsid w:val="0070157D"/>
    <w:rsid w:val="00702DBB"/>
    <w:rsid w:val="00706453"/>
    <w:rsid w:val="00710189"/>
    <w:rsid w:val="007129D9"/>
    <w:rsid w:val="00713C8D"/>
    <w:rsid w:val="00720BE5"/>
    <w:rsid w:val="0072252A"/>
    <w:rsid w:val="007226D3"/>
    <w:rsid w:val="00722A20"/>
    <w:rsid w:val="00722AC9"/>
    <w:rsid w:val="00722E2E"/>
    <w:rsid w:val="00725684"/>
    <w:rsid w:val="00727B6E"/>
    <w:rsid w:val="00733D04"/>
    <w:rsid w:val="00734DFE"/>
    <w:rsid w:val="00736222"/>
    <w:rsid w:val="007370BC"/>
    <w:rsid w:val="00737F65"/>
    <w:rsid w:val="00744FD9"/>
    <w:rsid w:val="007455A6"/>
    <w:rsid w:val="00747EE6"/>
    <w:rsid w:val="0075444F"/>
    <w:rsid w:val="007600C8"/>
    <w:rsid w:val="007617D3"/>
    <w:rsid w:val="0076699D"/>
    <w:rsid w:val="00770FFF"/>
    <w:rsid w:val="0077345D"/>
    <w:rsid w:val="00775E99"/>
    <w:rsid w:val="00783BF3"/>
    <w:rsid w:val="0078462F"/>
    <w:rsid w:val="00786E74"/>
    <w:rsid w:val="0079034B"/>
    <w:rsid w:val="0079169B"/>
    <w:rsid w:val="007924C5"/>
    <w:rsid w:val="00794BC9"/>
    <w:rsid w:val="007A21EF"/>
    <w:rsid w:val="007A4241"/>
    <w:rsid w:val="007A60DF"/>
    <w:rsid w:val="007A6B85"/>
    <w:rsid w:val="007B01A8"/>
    <w:rsid w:val="007B48DC"/>
    <w:rsid w:val="007B48EF"/>
    <w:rsid w:val="007C6D13"/>
    <w:rsid w:val="007C7801"/>
    <w:rsid w:val="007D337E"/>
    <w:rsid w:val="007E0996"/>
    <w:rsid w:val="007E4419"/>
    <w:rsid w:val="007F119F"/>
    <w:rsid w:val="007F3537"/>
    <w:rsid w:val="00801CE3"/>
    <w:rsid w:val="008051CB"/>
    <w:rsid w:val="00810857"/>
    <w:rsid w:val="00811072"/>
    <w:rsid w:val="0081116E"/>
    <w:rsid w:val="0081225B"/>
    <w:rsid w:val="008168FD"/>
    <w:rsid w:val="0081794B"/>
    <w:rsid w:val="00824627"/>
    <w:rsid w:val="0082592B"/>
    <w:rsid w:val="00826D89"/>
    <w:rsid w:val="00831591"/>
    <w:rsid w:val="00833322"/>
    <w:rsid w:val="00845C15"/>
    <w:rsid w:val="00852123"/>
    <w:rsid w:val="008550B8"/>
    <w:rsid w:val="00864910"/>
    <w:rsid w:val="008674EE"/>
    <w:rsid w:val="008724B3"/>
    <w:rsid w:val="00873DFD"/>
    <w:rsid w:val="0087459C"/>
    <w:rsid w:val="00874853"/>
    <w:rsid w:val="008761EC"/>
    <w:rsid w:val="0088175F"/>
    <w:rsid w:val="00883BA0"/>
    <w:rsid w:val="00885C48"/>
    <w:rsid w:val="00891EB5"/>
    <w:rsid w:val="008A545A"/>
    <w:rsid w:val="008B7680"/>
    <w:rsid w:val="008B7728"/>
    <w:rsid w:val="008C3C18"/>
    <w:rsid w:val="008D1F97"/>
    <w:rsid w:val="008D276E"/>
    <w:rsid w:val="008D500B"/>
    <w:rsid w:val="008D5E4A"/>
    <w:rsid w:val="008D68FF"/>
    <w:rsid w:val="008D74AF"/>
    <w:rsid w:val="008E233C"/>
    <w:rsid w:val="008E2E0F"/>
    <w:rsid w:val="008E34BC"/>
    <w:rsid w:val="008E3712"/>
    <w:rsid w:val="008E4FBF"/>
    <w:rsid w:val="008E57B3"/>
    <w:rsid w:val="008E57BC"/>
    <w:rsid w:val="008F133D"/>
    <w:rsid w:val="008F2FF9"/>
    <w:rsid w:val="008F4B73"/>
    <w:rsid w:val="00905864"/>
    <w:rsid w:val="0091119F"/>
    <w:rsid w:val="00913C00"/>
    <w:rsid w:val="00927A6A"/>
    <w:rsid w:val="00933F37"/>
    <w:rsid w:val="00934A29"/>
    <w:rsid w:val="00937835"/>
    <w:rsid w:val="0094361A"/>
    <w:rsid w:val="0094388E"/>
    <w:rsid w:val="00946E8F"/>
    <w:rsid w:val="00947ECC"/>
    <w:rsid w:val="00954AF8"/>
    <w:rsid w:val="0096137B"/>
    <w:rsid w:val="00961C8F"/>
    <w:rsid w:val="009675B0"/>
    <w:rsid w:val="009703F5"/>
    <w:rsid w:val="00970562"/>
    <w:rsid w:val="009720B5"/>
    <w:rsid w:val="00975BEA"/>
    <w:rsid w:val="00977CC4"/>
    <w:rsid w:val="009813DF"/>
    <w:rsid w:val="00982996"/>
    <w:rsid w:val="009848A3"/>
    <w:rsid w:val="009860E3"/>
    <w:rsid w:val="00986EF2"/>
    <w:rsid w:val="009912B2"/>
    <w:rsid w:val="009912CA"/>
    <w:rsid w:val="00992A21"/>
    <w:rsid w:val="009A0BDD"/>
    <w:rsid w:val="009B20D2"/>
    <w:rsid w:val="009C240C"/>
    <w:rsid w:val="009C7965"/>
    <w:rsid w:val="009D5135"/>
    <w:rsid w:val="009D5789"/>
    <w:rsid w:val="009D618A"/>
    <w:rsid w:val="009E0B17"/>
    <w:rsid w:val="009E2260"/>
    <w:rsid w:val="009E5E08"/>
    <w:rsid w:val="009F1620"/>
    <w:rsid w:val="00A02A7A"/>
    <w:rsid w:val="00A041AB"/>
    <w:rsid w:val="00A060F8"/>
    <w:rsid w:val="00A129C5"/>
    <w:rsid w:val="00A172F3"/>
    <w:rsid w:val="00A20EDB"/>
    <w:rsid w:val="00A32ABB"/>
    <w:rsid w:val="00A34546"/>
    <w:rsid w:val="00A44F06"/>
    <w:rsid w:val="00A52026"/>
    <w:rsid w:val="00A5467F"/>
    <w:rsid w:val="00A57C49"/>
    <w:rsid w:val="00A60962"/>
    <w:rsid w:val="00A6166E"/>
    <w:rsid w:val="00A65105"/>
    <w:rsid w:val="00A65B25"/>
    <w:rsid w:val="00A702D1"/>
    <w:rsid w:val="00A70F96"/>
    <w:rsid w:val="00A72679"/>
    <w:rsid w:val="00A746F2"/>
    <w:rsid w:val="00A813F2"/>
    <w:rsid w:val="00A879C6"/>
    <w:rsid w:val="00A90C13"/>
    <w:rsid w:val="00A92735"/>
    <w:rsid w:val="00A93998"/>
    <w:rsid w:val="00A94299"/>
    <w:rsid w:val="00A9465D"/>
    <w:rsid w:val="00AA5252"/>
    <w:rsid w:val="00AA5AB4"/>
    <w:rsid w:val="00AB098A"/>
    <w:rsid w:val="00AB4A03"/>
    <w:rsid w:val="00AB522C"/>
    <w:rsid w:val="00AB6366"/>
    <w:rsid w:val="00AC30F6"/>
    <w:rsid w:val="00AC6309"/>
    <w:rsid w:val="00AD129E"/>
    <w:rsid w:val="00AD26E1"/>
    <w:rsid w:val="00AD32EC"/>
    <w:rsid w:val="00AD3393"/>
    <w:rsid w:val="00AD6E8B"/>
    <w:rsid w:val="00AE089A"/>
    <w:rsid w:val="00AE2539"/>
    <w:rsid w:val="00AE4455"/>
    <w:rsid w:val="00AE6978"/>
    <w:rsid w:val="00AE708D"/>
    <w:rsid w:val="00AF3B82"/>
    <w:rsid w:val="00AF4AD6"/>
    <w:rsid w:val="00B044DF"/>
    <w:rsid w:val="00B044FE"/>
    <w:rsid w:val="00B057D9"/>
    <w:rsid w:val="00B05971"/>
    <w:rsid w:val="00B0646C"/>
    <w:rsid w:val="00B10079"/>
    <w:rsid w:val="00B1295D"/>
    <w:rsid w:val="00B12B07"/>
    <w:rsid w:val="00B14F8A"/>
    <w:rsid w:val="00B163FC"/>
    <w:rsid w:val="00B200B8"/>
    <w:rsid w:val="00B224FB"/>
    <w:rsid w:val="00B22CA1"/>
    <w:rsid w:val="00B34133"/>
    <w:rsid w:val="00B3438E"/>
    <w:rsid w:val="00B34FD4"/>
    <w:rsid w:val="00B35065"/>
    <w:rsid w:val="00B44DEE"/>
    <w:rsid w:val="00B51736"/>
    <w:rsid w:val="00B57A18"/>
    <w:rsid w:val="00B62242"/>
    <w:rsid w:val="00B63424"/>
    <w:rsid w:val="00B66386"/>
    <w:rsid w:val="00B74B9C"/>
    <w:rsid w:val="00B81A82"/>
    <w:rsid w:val="00B81B12"/>
    <w:rsid w:val="00B84E6F"/>
    <w:rsid w:val="00B856FF"/>
    <w:rsid w:val="00B9057D"/>
    <w:rsid w:val="00B92817"/>
    <w:rsid w:val="00B9290F"/>
    <w:rsid w:val="00B958E7"/>
    <w:rsid w:val="00B962C1"/>
    <w:rsid w:val="00BA43C1"/>
    <w:rsid w:val="00BA49BA"/>
    <w:rsid w:val="00BA5166"/>
    <w:rsid w:val="00BB61DC"/>
    <w:rsid w:val="00BC3B77"/>
    <w:rsid w:val="00BC4B6A"/>
    <w:rsid w:val="00BC6A87"/>
    <w:rsid w:val="00BD401A"/>
    <w:rsid w:val="00BD6489"/>
    <w:rsid w:val="00BD6F6B"/>
    <w:rsid w:val="00BD75F1"/>
    <w:rsid w:val="00BE4804"/>
    <w:rsid w:val="00BE67CF"/>
    <w:rsid w:val="00BE7D8A"/>
    <w:rsid w:val="00BF0E36"/>
    <w:rsid w:val="00BF49B6"/>
    <w:rsid w:val="00C06D26"/>
    <w:rsid w:val="00C10A5B"/>
    <w:rsid w:val="00C10AF0"/>
    <w:rsid w:val="00C127A7"/>
    <w:rsid w:val="00C1434D"/>
    <w:rsid w:val="00C332D0"/>
    <w:rsid w:val="00C35EC1"/>
    <w:rsid w:val="00C4033D"/>
    <w:rsid w:val="00C45B64"/>
    <w:rsid w:val="00C52006"/>
    <w:rsid w:val="00C55736"/>
    <w:rsid w:val="00C55962"/>
    <w:rsid w:val="00C611C2"/>
    <w:rsid w:val="00C64901"/>
    <w:rsid w:val="00C66443"/>
    <w:rsid w:val="00C731E5"/>
    <w:rsid w:val="00C752B2"/>
    <w:rsid w:val="00C755FF"/>
    <w:rsid w:val="00C77FD7"/>
    <w:rsid w:val="00C94F4E"/>
    <w:rsid w:val="00C95293"/>
    <w:rsid w:val="00C963D9"/>
    <w:rsid w:val="00C97787"/>
    <w:rsid w:val="00CA1AA8"/>
    <w:rsid w:val="00CA70EE"/>
    <w:rsid w:val="00CB2673"/>
    <w:rsid w:val="00CC018E"/>
    <w:rsid w:val="00CC1075"/>
    <w:rsid w:val="00CC6D64"/>
    <w:rsid w:val="00CD2366"/>
    <w:rsid w:val="00CD30D1"/>
    <w:rsid w:val="00CD31F6"/>
    <w:rsid w:val="00CD3EFF"/>
    <w:rsid w:val="00CD7578"/>
    <w:rsid w:val="00CD7AD3"/>
    <w:rsid w:val="00CE280F"/>
    <w:rsid w:val="00CE713E"/>
    <w:rsid w:val="00CE71AD"/>
    <w:rsid w:val="00CE7421"/>
    <w:rsid w:val="00CF0395"/>
    <w:rsid w:val="00CF1DE3"/>
    <w:rsid w:val="00CF3763"/>
    <w:rsid w:val="00CF4050"/>
    <w:rsid w:val="00CF4AE4"/>
    <w:rsid w:val="00CF5441"/>
    <w:rsid w:val="00D00979"/>
    <w:rsid w:val="00D01762"/>
    <w:rsid w:val="00D01982"/>
    <w:rsid w:val="00D07A4E"/>
    <w:rsid w:val="00D106B9"/>
    <w:rsid w:val="00D1162B"/>
    <w:rsid w:val="00D12A57"/>
    <w:rsid w:val="00D131AD"/>
    <w:rsid w:val="00D15CE2"/>
    <w:rsid w:val="00D1678B"/>
    <w:rsid w:val="00D16A24"/>
    <w:rsid w:val="00D23F6E"/>
    <w:rsid w:val="00D31606"/>
    <w:rsid w:val="00D36312"/>
    <w:rsid w:val="00D41938"/>
    <w:rsid w:val="00D43CB2"/>
    <w:rsid w:val="00D4411A"/>
    <w:rsid w:val="00D442D9"/>
    <w:rsid w:val="00D5133B"/>
    <w:rsid w:val="00D52262"/>
    <w:rsid w:val="00D53031"/>
    <w:rsid w:val="00D53E10"/>
    <w:rsid w:val="00D54F64"/>
    <w:rsid w:val="00D60C2D"/>
    <w:rsid w:val="00D62FB4"/>
    <w:rsid w:val="00D659D9"/>
    <w:rsid w:val="00D6663C"/>
    <w:rsid w:val="00D74CC7"/>
    <w:rsid w:val="00D85EF5"/>
    <w:rsid w:val="00D91171"/>
    <w:rsid w:val="00DA04AF"/>
    <w:rsid w:val="00DA2927"/>
    <w:rsid w:val="00DA5CE6"/>
    <w:rsid w:val="00DB0A37"/>
    <w:rsid w:val="00DC0CC0"/>
    <w:rsid w:val="00DC18BD"/>
    <w:rsid w:val="00DC474E"/>
    <w:rsid w:val="00DC6BA6"/>
    <w:rsid w:val="00DD5BBD"/>
    <w:rsid w:val="00DD6E4C"/>
    <w:rsid w:val="00DE1BC8"/>
    <w:rsid w:val="00DE52CA"/>
    <w:rsid w:val="00DE5749"/>
    <w:rsid w:val="00DE6FB2"/>
    <w:rsid w:val="00DF16CC"/>
    <w:rsid w:val="00DF3F47"/>
    <w:rsid w:val="00E056E9"/>
    <w:rsid w:val="00E1337B"/>
    <w:rsid w:val="00E16C14"/>
    <w:rsid w:val="00E23EC1"/>
    <w:rsid w:val="00E24FF0"/>
    <w:rsid w:val="00E3203D"/>
    <w:rsid w:val="00E354CD"/>
    <w:rsid w:val="00E429FF"/>
    <w:rsid w:val="00E43A1C"/>
    <w:rsid w:val="00E44BD6"/>
    <w:rsid w:val="00E50178"/>
    <w:rsid w:val="00E50D76"/>
    <w:rsid w:val="00E53FCE"/>
    <w:rsid w:val="00E5455B"/>
    <w:rsid w:val="00E54B99"/>
    <w:rsid w:val="00E55A33"/>
    <w:rsid w:val="00E5685D"/>
    <w:rsid w:val="00E57104"/>
    <w:rsid w:val="00E5723B"/>
    <w:rsid w:val="00E738BF"/>
    <w:rsid w:val="00E759BA"/>
    <w:rsid w:val="00E83F0D"/>
    <w:rsid w:val="00E86ABA"/>
    <w:rsid w:val="00E95544"/>
    <w:rsid w:val="00E95A43"/>
    <w:rsid w:val="00E9743F"/>
    <w:rsid w:val="00EA185B"/>
    <w:rsid w:val="00EA4852"/>
    <w:rsid w:val="00EA7002"/>
    <w:rsid w:val="00EB1173"/>
    <w:rsid w:val="00EB2A83"/>
    <w:rsid w:val="00EB6B2B"/>
    <w:rsid w:val="00EB6BF5"/>
    <w:rsid w:val="00EB6FBD"/>
    <w:rsid w:val="00EC3A67"/>
    <w:rsid w:val="00EC593A"/>
    <w:rsid w:val="00EC5F1F"/>
    <w:rsid w:val="00ED0E03"/>
    <w:rsid w:val="00ED350F"/>
    <w:rsid w:val="00ED4566"/>
    <w:rsid w:val="00ED490F"/>
    <w:rsid w:val="00ED5429"/>
    <w:rsid w:val="00ED57B2"/>
    <w:rsid w:val="00ED5816"/>
    <w:rsid w:val="00EE1A8F"/>
    <w:rsid w:val="00EE256E"/>
    <w:rsid w:val="00EE3669"/>
    <w:rsid w:val="00EE3EC9"/>
    <w:rsid w:val="00EE4AA9"/>
    <w:rsid w:val="00F02346"/>
    <w:rsid w:val="00F02CB0"/>
    <w:rsid w:val="00F0367F"/>
    <w:rsid w:val="00F15176"/>
    <w:rsid w:val="00F16216"/>
    <w:rsid w:val="00F23EF2"/>
    <w:rsid w:val="00F247BD"/>
    <w:rsid w:val="00F24D1A"/>
    <w:rsid w:val="00F26088"/>
    <w:rsid w:val="00F269EC"/>
    <w:rsid w:val="00F30119"/>
    <w:rsid w:val="00F30F12"/>
    <w:rsid w:val="00F339F3"/>
    <w:rsid w:val="00F50B65"/>
    <w:rsid w:val="00F532E0"/>
    <w:rsid w:val="00F5540E"/>
    <w:rsid w:val="00F56FBF"/>
    <w:rsid w:val="00F625CD"/>
    <w:rsid w:val="00F64229"/>
    <w:rsid w:val="00F64C93"/>
    <w:rsid w:val="00F65803"/>
    <w:rsid w:val="00F665B4"/>
    <w:rsid w:val="00F66EC3"/>
    <w:rsid w:val="00F67973"/>
    <w:rsid w:val="00F7021F"/>
    <w:rsid w:val="00F70467"/>
    <w:rsid w:val="00F719C2"/>
    <w:rsid w:val="00F7241E"/>
    <w:rsid w:val="00F74276"/>
    <w:rsid w:val="00F80694"/>
    <w:rsid w:val="00F85E83"/>
    <w:rsid w:val="00F879D4"/>
    <w:rsid w:val="00F901EC"/>
    <w:rsid w:val="00F925B8"/>
    <w:rsid w:val="00F9413C"/>
    <w:rsid w:val="00F97BAC"/>
    <w:rsid w:val="00FA0C09"/>
    <w:rsid w:val="00FA3C7D"/>
    <w:rsid w:val="00FA5DD2"/>
    <w:rsid w:val="00FB166A"/>
    <w:rsid w:val="00FD2B14"/>
    <w:rsid w:val="00FE7F30"/>
    <w:rsid w:val="00FF266C"/>
    <w:rsid w:val="00FF5BFC"/>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CA8B0"/>
  <w15:docId w15:val="{E3D1B93A-B1E0-4970-B3ED-56F0791A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23"/>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5E70F2"/>
    <w:rPr>
      <w:sz w:val="16"/>
      <w:szCs w:val="16"/>
    </w:rPr>
  </w:style>
  <w:style w:type="paragraph" w:styleId="CommentText">
    <w:name w:val="annotation text"/>
    <w:basedOn w:val="Normal"/>
    <w:link w:val="CommentTextChar"/>
    <w:uiPriority w:val="99"/>
    <w:semiHidden/>
    <w:unhideWhenUsed/>
    <w:rsid w:val="005E70F2"/>
    <w:pPr>
      <w:spacing w:line="240" w:lineRule="auto"/>
    </w:pPr>
    <w:rPr>
      <w:sz w:val="20"/>
      <w:szCs w:val="20"/>
    </w:rPr>
  </w:style>
  <w:style w:type="character" w:customStyle="1" w:styleId="CommentTextChar">
    <w:name w:val="Comment Text Char"/>
    <w:basedOn w:val="DefaultParagraphFont"/>
    <w:link w:val="CommentText"/>
    <w:uiPriority w:val="99"/>
    <w:semiHidden/>
    <w:rsid w:val="005E70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70F2"/>
    <w:rPr>
      <w:b/>
      <w:bCs/>
    </w:rPr>
  </w:style>
  <w:style w:type="character" w:customStyle="1" w:styleId="CommentSubjectChar">
    <w:name w:val="Comment Subject Char"/>
    <w:basedOn w:val="CommentTextChar"/>
    <w:link w:val="CommentSubject"/>
    <w:uiPriority w:val="99"/>
    <w:semiHidden/>
    <w:rsid w:val="005E70F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2605</Words>
  <Characters>14852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2018-05-10T12:06:00Z</dcterms:created>
  <dcterms:modified xsi:type="dcterms:W3CDTF">2018-05-10T12:06:00Z</dcterms:modified>
</cp:coreProperties>
</file>